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59C8E" w14:textId="77777777" w:rsidR="00506827" w:rsidRPr="001257CB" w:rsidRDefault="001257CB" w:rsidP="192CF5CD">
      <w:pPr>
        <w:spacing w:line="240" w:lineRule="auto"/>
        <w:jc w:val="both"/>
        <w:rPr>
          <w:rFonts w:ascii="Arial" w:hAnsi="Arial" w:cs="Arial"/>
          <w:sz w:val="36"/>
          <w:szCs w:val="36"/>
        </w:rPr>
      </w:pPr>
      <w:r w:rsidRPr="192CF5CD">
        <w:rPr>
          <w:rFonts w:ascii="Arial" w:hAnsi="Arial" w:cs="Arial"/>
          <w:sz w:val="36"/>
          <w:szCs w:val="36"/>
        </w:rPr>
        <w:t>System Security Policy - L</w:t>
      </w:r>
      <w:r w:rsidR="0011043B" w:rsidRPr="192CF5CD">
        <w:rPr>
          <w:rFonts w:ascii="Arial" w:hAnsi="Arial" w:cs="Arial"/>
          <w:sz w:val="36"/>
          <w:szCs w:val="36"/>
        </w:rPr>
        <w:t>ite</w:t>
      </w:r>
    </w:p>
    <w:p w14:paraId="5BC3B0A7" w14:textId="77777777" w:rsidR="00DD49E6" w:rsidRPr="00D279C1" w:rsidRDefault="00DD49E6" w:rsidP="00756BE2">
      <w:pPr>
        <w:spacing w:line="240" w:lineRule="auto"/>
        <w:jc w:val="both"/>
        <w:rPr>
          <w:rFonts w:ascii="Arial" w:hAnsi="Arial" w:cs="Arial"/>
          <w:b/>
          <w:bCs/>
        </w:rPr>
      </w:pPr>
      <w:r w:rsidRPr="00D279C1">
        <w:rPr>
          <w:rFonts w:ascii="Arial" w:hAnsi="Arial" w:cs="Arial"/>
          <w:b/>
          <w:bCs/>
        </w:rPr>
        <w:t>Completing this form</w:t>
      </w:r>
    </w:p>
    <w:p w14:paraId="4B3203DC" w14:textId="2B92936F" w:rsidR="001D000C" w:rsidRPr="001D000C" w:rsidRDefault="001D000C" w:rsidP="70FD9330">
      <w:pPr>
        <w:spacing w:line="240" w:lineRule="auto"/>
        <w:jc w:val="both"/>
        <w:rPr>
          <w:rFonts w:ascii="Arial" w:hAnsi="Arial" w:cs="Arial"/>
        </w:rPr>
      </w:pPr>
      <w:r w:rsidRPr="70FD9330">
        <w:rPr>
          <w:rFonts w:ascii="Arial" w:hAnsi="Arial" w:cs="Arial"/>
        </w:rPr>
        <w:t>Purpose: This form complements the “Information Security Risk Assessment Tool” and is required when the risk score is medium. It ensures that baseline security controls are in place for NHS Scotland systems and services.</w:t>
      </w:r>
    </w:p>
    <w:p w14:paraId="7DB5B1EF" w14:textId="58CAF1AD" w:rsidR="00732125" w:rsidRPr="00D279C1" w:rsidRDefault="001D000C" w:rsidP="70FD9330">
      <w:pPr>
        <w:spacing w:line="240" w:lineRule="auto"/>
        <w:jc w:val="both"/>
        <w:rPr>
          <w:rFonts w:ascii="Arial" w:hAnsi="Arial" w:cs="Arial"/>
        </w:rPr>
      </w:pPr>
      <w:r w:rsidRPr="70FD9330">
        <w:rPr>
          <w:rFonts w:ascii="Arial" w:hAnsi="Arial" w:cs="Arial"/>
        </w:rPr>
        <w:t xml:space="preserve">Responsibility: The information/service owner must complete this </w:t>
      </w:r>
      <w:proofErr w:type="spellStart"/>
      <w:r w:rsidRPr="70FD9330">
        <w:rPr>
          <w:rFonts w:ascii="Arial" w:hAnsi="Arial" w:cs="Arial"/>
        </w:rPr>
        <w:t>SSP</w:t>
      </w:r>
      <w:proofErr w:type="spellEnd"/>
      <w:r w:rsidRPr="70FD9330">
        <w:rPr>
          <w:rFonts w:ascii="Arial" w:hAnsi="Arial" w:cs="Arial"/>
        </w:rPr>
        <w:t>, in collaboration with IT SBU or other service providers.</w:t>
      </w:r>
    </w:p>
    <w:p w14:paraId="3E781C9A" w14:textId="77777777" w:rsidR="00506827" w:rsidRPr="00D279C1" w:rsidRDefault="00506827" w:rsidP="00756BE2">
      <w:pPr>
        <w:spacing w:line="240" w:lineRule="auto"/>
        <w:jc w:val="both"/>
        <w:rPr>
          <w:rFonts w:ascii="Arial" w:hAnsi="Arial" w:cs="Arial"/>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038"/>
        <w:gridCol w:w="6978"/>
      </w:tblGrid>
      <w:tr w:rsidR="00057BB3" w:rsidRPr="00D279C1" w14:paraId="3B1655E3" w14:textId="77777777" w:rsidTr="70FD9330">
        <w:tc>
          <w:tcPr>
            <w:tcW w:w="1130" w:type="pct"/>
          </w:tcPr>
          <w:p w14:paraId="20EE26AD" w14:textId="77777777" w:rsidR="00057BB3" w:rsidRPr="00D279C1" w:rsidRDefault="00057BB3" w:rsidP="00756BE2">
            <w:pPr>
              <w:spacing w:before="60" w:after="60"/>
              <w:jc w:val="both"/>
              <w:rPr>
                <w:rFonts w:ascii="Arial" w:hAnsi="Arial" w:cs="Arial"/>
              </w:rPr>
            </w:pPr>
            <w:r w:rsidRPr="00D279C1">
              <w:rPr>
                <w:rFonts w:ascii="Arial" w:hAnsi="Arial" w:cs="Arial"/>
              </w:rPr>
              <w:t>Title</w:t>
            </w:r>
          </w:p>
        </w:tc>
        <w:tc>
          <w:tcPr>
            <w:tcW w:w="3870" w:type="pct"/>
          </w:tcPr>
          <w:p w14:paraId="6B4E6F72" w14:textId="77777777" w:rsidR="00057BB3" w:rsidRPr="00D279C1" w:rsidRDefault="00057BB3" w:rsidP="00756BE2">
            <w:pPr>
              <w:spacing w:before="60" w:after="60"/>
              <w:jc w:val="both"/>
              <w:rPr>
                <w:rFonts w:ascii="Arial" w:hAnsi="Arial" w:cs="Arial"/>
              </w:rPr>
            </w:pPr>
            <w:r w:rsidRPr="00D279C1">
              <w:rPr>
                <w:rFonts w:ascii="Arial" w:hAnsi="Arial" w:cs="Arial"/>
              </w:rPr>
              <w:t>&lt;System Name&gt; System Security Policy (</w:t>
            </w:r>
            <w:proofErr w:type="spellStart"/>
            <w:r w:rsidRPr="00D279C1">
              <w:rPr>
                <w:rFonts w:ascii="Arial" w:hAnsi="Arial" w:cs="Arial"/>
              </w:rPr>
              <w:t>SSP</w:t>
            </w:r>
            <w:proofErr w:type="spellEnd"/>
            <w:r w:rsidRPr="00D279C1">
              <w:rPr>
                <w:rFonts w:ascii="Arial" w:hAnsi="Arial" w:cs="Arial"/>
              </w:rPr>
              <w:t>)</w:t>
            </w:r>
          </w:p>
        </w:tc>
      </w:tr>
      <w:tr w:rsidR="002E087E" w:rsidRPr="00D279C1" w14:paraId="5752CDE2" w14:textId="77777777" w:rsidTr="70FD9330">
        <w:tc>
          <w:tcPr>
            <w:tcW w:w="1130" w:type="pct"/>
          </w:tcPr>
          <w:p w14:paraId="62E9A77A" w14:textId="77777777" w:rsidR="002E087E" w:rsidRPr="00D279C1" w:rsidRDefault="002E087E" w:rsidP="00756BE2">
            <w:pPr>
              <w:spacing w:before="60" w:after="60"/>
              <w:rPr>
                <w:rFonts w:ascii="Arial" w:hAnsi="Arial" w:cs="Arial"/>
              </w:rPr>
            </w:pPr>
            <w:r>
              <w:rPr>
                <w:rFonts w:ascii="Arial" w:hAnsi="Arial" w:cs="Arial"/>
              </w:rPr>
              <w:t>Info</w:t>
            </w:r>
            <w:r w:rsidR="00756BE2">
              <w:rPr>
                <w:rFonts w:ascii="Arial" w:hAnsi="Arial" w:cs="Arial"/>
              </w:rPr>
              <w:t xml:space="preserve"> </w:t>
            </w:r>
            <w:r>
              <w:rPr>
                <w:rFonts w:ascii="Arial" w:hAnsi="Arial" w:cs="Arial"/>
              </w:rPr>
              <w:t xml:space="preserve">Sec Risk Assessment Tool </w:t>
            </w:r>
          </w:p>
        </w:tc>
        <w:tc>
          <w:tcPr>
            <w:tcW w:w="3870" w:type="pct"/>
          </w:tcPr>
          <w:p w14:paraId="38CACE22" w14:textId="77777777" w:rsidR="002E087E" w:rsidRPr="00D279C1" w:rsidRDefault="00444211" w:rsidP="00756BE2">
            <w:pPr>
              <w:spacing w:before="60" w:after="60"/>
              <w:jc w:val="both"/>
              <w:rPr>
                <w:rFonts w:ascii="Arial" w:hAnsi="Arial" w:cs="Arial"/>
              </w:rPr>
            </w:pPr>
            <w:r>
              <w:rPr>
                <w:rFonts w:ascii="Arial" w:hAnsi="Arial" w:cs="Arial"/>
              </w:rPr>
              <w:t>&lt;Report number&gt;</w:t>
            </w:r>
          </w:p>
        </w:tc>
      </w:tr>
      <w:tr w:rsidR="00057BB3" w:rsidRPr="00D279C1" w14:paraId="7E3C3BF7" w14:textId="77777777" w:rsidTr="70FD9330">
        <w:tc>
          <w:tcPr>
            <w:tcW w:w="1130" w:type="pct"/>
          </w:tcPr>
          <w:p w14:paraId="1EB147A5" w14:textId="77777777" w:rsidR="00057BB3" w:rsidRPr="00D279C1" w:rsidRDefault="00057BB3" w:rsidP="00756BE2">
            <w:pPr>
              <w:spacing w:before="60" w:after="60"/>
              <w:jc w:val="both"/>
              <w:rPr>
                <w:rFonts w:ascii="Arial" w:hAnsi="Arial" w:cs="Arial"/>
              </w:rPr>
            </w:pPr>
            <w:r w:rsidRPr="00D279C1">
              <w:rPr>
                <w:rFonts w:ascii="Arial" w:hAnsi="Arial" w:cs="Arial"/>
              </w:rPr>
              <w:t>Author</w:t>
            </w:r>
          </w:p>
        </w:tc>
        <w:tc>
          <w:tcPr>
            <w:tcW w:w="3870" w:type="pct"/>
          </w:tcPr>
          <w:p w14:paraId="1216580A" w14:textId="30585FAE" w:rsidR="00057BB3" w:rsidRPr="00D279C1" w:rsidRDefault="2A2AD876" w:rsidP="00756BE2">
            <w:pPr>
              <w:spacing w:before="60" w:after="60"/>
              <w:jc w:val="both"/>
              <w:rPr>
                <w:rFonts w:ascii="Arial" w:hAnsi="Arial" w:cs="Arial"/>
              </w:rPr>
            </w:pPr>
            <w:r w:rsidRPr="70FD9330">
              <w:rPr>
                <w:rFonts w:ascii="Arial" w:hAnsi="Arial" w:cs="Arial"/>
              </w:rPr>
              <w:t>&lt;Name&gt;</w:t>
            </w:r>
          </w:p>
        </w:tc>
      </w:tr>
      <w:tr w:rsidR="00057BB3" w:rsidRPr="00D279C1" w14:paraId="0D3150A5" w14:textId="77777777" w:rsidTr="70FD9330">
        <w:tc>
          <w:tcPr>
            <w:tcW w:w="1130" w:type="pct"/>
          </w:tcPr>
          <w:p w14:paraId="67D565BE" w14:textId="77777777" w:rsidR="00057BB3" w:rsidRPr="00D279C1" w:rsidRDefault="00057BB3" w:rsidP="00756BE2">
            <w:pPr>
              <w:spacing w:before="60" w:after="60"/>
              <w:jc w:val="both"/>
              <w:rPr>
                <w:rFonts w:ascii="Arial" w:hAnsi="Arial" w:cs="Arial"/>
              </w:rPr>
            </w:pPr>
            <w:r w:rsidRPr="00D279C1">
              <w:rPr>
                <w:rFonts w:ascii="Arial" w:hAnsi="Arial" w:cs="Arial"/>
              </w:rPr>
              <w:t>Creation date</w:t>
            </w:r>
          </w:p>
        </w:tc>
        <w:tc>
          <w:tcPr>
            <w:tcW w:w="3870" w:type="pct"/>
          </w:tcPr>
          <w:p w14:paraId="00AD2356" w14:textId="19295CB0" w:rsidR="00057BB3" w:rsidRPr="00D279C1" w:rsidRDefault="15157B8E" w:rsidP="00756BE2">
            <w:pPr>
              <w:spacing w:before="60" w:after="60"/>
              <w:jc w:val="both"/>
              <w:rPr>
                <w:rFonts w:ascii="Arial" w:hAnsi="Arial" w:cs="Arial"/>
              </w:rPr>
            </w:pPr>
            <w:r w:rsidRPr="70FD9330">
              <w:rPr>
                <w:rFonts w:ascii="Arial" w:hAnsi="Arial" w:cs="Arial"/>
              </w:rPr>
              <w:t>&lt;Date&gt;</w:t>
            </w:r>
          </w:p>
        </w:tc>
      </w:tr>
      <w:tr w:rsidR="00057BB3" w:rsidRPr="00D279C1" w14:paraId="4DDCF436" w14:textId="77777777" w:rsidTr="70FD9330">
        <w:tc>
          <w:tcPr>
            <w:tcW w:w="1130" w:type="pct"/>
          </w:tcPr>
          <w:p w14:paraId="37EF7879" w14:textId="77777777" w:rsidR="00057BB3" w:rsidRPr="00D279C1" w:rsidRDefault="00057BB3" w:rsidP="00756BE2">
            <w:pPr>
              <w:spacing w:before="60" w:after="60"/>
              <w:jc w:val="both"/>
              <w:rPr>
                <w:rFonts w:ascii="Arial" w:hAnsi="Arial" w:cs="Arial"/>
              </w:rPr>
            </w:pPr>
            <w:r w:rsidRPr="00D279C1">
              <w:rPr>
                <w:rFonts w:ascii="Arial" w:hAnsi="Arial" w:cs="Arial"/>
              </w:rPr>
              <w:t>Date of version</w:t>
            </w:r>
          </w:p>
        </w:tc>
        <w:tc>
          <w:tcPr>
            <w:tcW w:w="3870" w:type="pct"/>
          </w:tcPr>
          <w:p w14:paraId="78ED9794" w14:textId="7A66A4EC" w:rsidR="00057BB3" w:rsidRPr="00D279C1" w:rsidRDefault="15157B8E" w:rsidP="00756BE2">
            <w:pPr>
              <w:spacing w:before="60" w:after="60"/>
              <w:jc w:val="both"/>
              <w:rPr>
                <w:rFonts w:ascii="Arial" w:hAnsi="Arial" w:cs="Arial"/>
              </w:rPr>
            </w:pPr>
            <w:r w:rsidRPr="70FD9330">
              <w:rPr>
                <w:rFonts w:ascii="Arial" w:hAnsi="Arial" w:cs="Arial"/>
              </w:rPr>
              <w:t>&lt;Date&gt;</w:t>
            </w:r>
          </w:p>
        </w:tc>
      </w:tr>
    </w:tbl>
    <w:p w14:paraId="3091A7BD" w14:textId="77777777" w:rsidR="00DD49E6" w:rsidRPr="00D279C1" w:rsidRDefault="00DD49E6" w:rsidP="00756BE2">
      <w:pPr>
        <w:spacing w:line="240" w:lineRule="auto"/>
        <w:jc w:val="both"/>
        <w:rPr>
          <w:rFonts w:ascii="Arial" w:hAnsi="Arial" w:cs="Arial"/>
          <w:bCs/>
        </w:rPr>
      </w:pPr>
    </w:p>
    <w:p w14:paraId="5EDCDB9E" w14:textId="77777777" w:rsidR="00DD49E6" w:rsidRPr="00D279C1" w:rsidRDefault="00DD49E6" w:rsidP="00756BE2">
      <w:pPr>
        <w:spacing w:line="240" w:lineRule="auto"/>
        <w:jc w:val="both"/>
        <w:rPr>
          <w:rFonts w:ascii="Arial" w:hAnsi="Arial" w:cs="Arial"/>
          <w:bCs/>
        </w:rPr>
      </w:pPr>
    </w:p>
    <w:p w14:paraId="59E2340F" w14:textId="77777777" w:rsidR="008F0678" w:rsidRPr="00D279C1" w:rsidRDefault="00D47EA4" w:rsidP="00756BE2">
      <w:pPr>
        <w:pStyle w:val="ListParagraph"/>
        <w:numPr>
          <w:ilvl w:val="1"/>
          <w:numId w:val="4"/>
        </w:numPr>
        <w:spacing w:line="240" w:lineRule="auto"/>
        <w:jc w:val="both"/>
        <w:rPr>
          <w:rFonts w:ascii="Arial" w:hAnsi="Arial" w:cs="Arial"/>
          <w:b/>
          <w:bCs/>
        </w:rPr>
      </w:pPr>
      <w:r w:rsidRPr="00D279C1">
        <w:rPr>
          <w:rFonts w:ascii="Arial" w:hAnsi="Arial" w:cs="Arial"/>
          <w:b/>
          <w:bCs/>
        </w:rPr>
        <w:t>Secure Configurations for Hardware and Software</w:t>
      </w:r>
    </w:p>
    <w:p w14:paraId="0D530774" w14:textId="1AB93515" w:rsidR="0011043B" w:rsidRPr="0011043B" w:rsidRDefault="00910B76" w:rsidP="70FD9330">
      <w:pPr>
        <w:pStyle w:val="RMParaNum3Question"/>
        <w:numPr>
          <w:ilvl w:val="0"/>
          <w:numId w:val="0"/>
        </w:numPr>
        <w:rPr>
          <w:rFonts w:eastAsiaTheme="minorEastAsia"/>
          <w:color w:val="auto"/>
          <w:lang w:val="en-US" w:eastAsia="en-US"/>
        </w:rPr>
      </w:pPr>
      <w:r w:rsidRPr="70FD9330">
        <w:rPr>
          <w:rFonts w:eastAsiaTheme="minorEastAsia"/>
          <w:color w:val="auto"/>
          <w:lang w:val="en-US" w:eastAsia="en-US"/>
        </w:rPr>
        <w:t xml:space="preserve">Default configurations often </w:t>
      </w:r>
      <w:proofErr w:type="spellStart"/>
      <w:r w:rsidRPr="70FD9330">
        <w:rPr>
          <w:rFonts w:eastAsiaTheme="minorEastAsia"/>
          <w:color w:val="auto"/>
          <w:lang w:val="en-US" w:eastAsia="en-US"/>
        </w:rPr>
        <w:t>prioritise</w:t>
      </w:r>
      <w:proofErr w:type="spellEnd"/>
      <w:r w:rsidRPr="70FD9330">
        <w:rPr>
          <w:rFonts w:eastAsiaTheme="minorEastAsia"/>
          <w:color w:val="auto"/>
          <w:lang w:val="en-US" w:eastAsia="en-US"/>
        </w:rPr>
        <w:t xml:space="preserve"> usability over security. This section </w:t>
      </w:r>
      <w:r w:rsidR="12E8D8CA" w:rsidRPr="70FD9330">
        <w:rPr>
          <w:rFonts w:eastAsiaTheme="minorEastAsia"/>
          <w:color w:val="auto"/>
          <w:lang w:val="en-US" w:eastAsia="en-US"/>
        </w:rPr>
        <w:t>ensures that</w:t>
      </w:r>
      <w:r w:rsidRPr="70FD9330">
        <w:rPr>
          <w:rFonts w:eastAsiaTheme="minorEastAsia"/>
          <w:color w:val="auto"/>
          <w:lang w:val="en-US" w:eastAsia="en-US"/>
        </w:rPr>
        <w:t xml:space="preserve"> systems are hardened and patched appropriately.</w:t>
      </w:r>
    </w:p>
    <w:p w14:paraId="0CBEAC41" w14:textId="2513E51C" w:rsidR="0011043B" w:rsidRPr="0011043B" w:rsidRDefault="005D64E9" w:rsidP="70FD9330">
      <w:pPr>
        <w:pStyle w:val="RMParaNum3Question"/>
        <w:numPr>
          <w:ilvl w:val="0"/>
          <w:numId w:val="0"/>
        </w:numPr>
        <w:rPr>
          <w:rFonts w:eastAsiaTheme="minorEastAsia"/>
          <w:color w:val="auto"/>
          <w:lang w:val="en-US" w:eastAsia="en-US"/>
        </w:rPr>
      </w:pPr>
      <w:r w:rsidRPr="70FD9330">
        <w:rPr>
          <w:rFonts w:eastAsiaTheme="minorEastAsia"/>
          <w:color w:val="auto"/>
          <w:lang w:val="en-US" w:eastAsia="en-US"/>
        </w:rPr>
        <w:t xml:space="preserve">1.1.1 </w:t>
      </w:r>
      <w:r>
        <w:tab/>
      </w:r>
      <w:r w:rsidR="00DD49E6" w:rsidRPr="70FD9330">
        <w:rPr>
          <w:rFonts w:eastAsiaTheme="minorEastAsia"/>
          <w:color w:val="auto"/>
          <w:lang w:val="en-US" w:eastAsia="en-US"/>
        </w:rPr>
        <w:t xml:space="preserve">Describe </w:t>
      </w:r>
      <w:r w:rsidR="473E2E63" w:rsidRPr="70FD9330">
        <w:rPr>
          <w:rFonts w:eastAsiaTheme="minorEastAsia"/>
          <w:color w:val="auto"/>
          <w:lang w:val="en-US" w:eastAsia="en-US"/>
        </w:rPr>
        <w:t>how servers</w:t>
      </w:r>
      <w:r w:rsidR="00DD49E6" w:rsidRPr="70FD9330">
        <w:rPr>
          <w:rFonts w:eastAsiaTheme="minorEastAsia"/>
          <w:color w:val="auto"/>
          <w:lang w:val="en-US" w:eastAsia="en-US"/>
        </w:rPr>
        <w:t xml:space="preserve"> and </w:t>
      </w:r>
      <w:r w:rsidR="00D16F06" w:rsidRPr="70FD9330">
        <w:rPr>
          <w:rFonts w:eastAsiaTheme="minorEastAsia"/>
          <w:color w:val="auto"/>
          <w:lang w:val="en-US" w:eastAsia="en-US"/>
        </w:rPr>
        <w:t xml:space="preserve">end points </w:t>
      </w:r>
      <w:r w:rsidR="00211E52" w:rsidRPr="70FD9330">
        <w:rPr>
          <w:rFonts w:eastAsiaTheme="minorEastAsia"/>
          <w:color w:val="auto"/>
          <w:lang w:val="en-US" w:eastAsia="en-US"/>
        </w:rPr>
        <w:t xml:space="preserve">are </w:t>
      </w:r>
      <w:r w:rsidR="00DD49E6" w:rsidRPr="70FD9330">
        <w:rPr>
          <w:rFonts w:eastAsiaTheme="minorEastAsia"/>
          <w:color w:val="auto"/>
          <w:lang w:val="en-US" w:eastAsia="en-US"/>
        </w:rPr>
        <w:t>securely configured</w:t>
      </w:r>
      <w:r w:rsidR="007D5EF4" w:rsidRPr="70FD9330">
        <w:rPr>
          <w:rFonts w:eastAsiaTheme="minorEastAsia"/>
          <w:color w:val="auto"/>
          <w:lang w:val="en-US" w:eastAsia="en-US"/>
        </w:rPr>
        <w:t xml:space="preserve">. </w:t>
      </w:r>
      <w:r w:rsidR="00B64CE6" w:rsidRPr="70FD9330">
        <w:rPr>
          <w:rFonts w:eastAsiaTheme="minorEastAsia"/>
          <w:color w:val="auto"/>
          <w:lang w:val="en-US" w:eastAsia="en-US"/>
        </w:rPr>
        <w:t xml:space="preserve">These devices can be entry points for attackers to access sensitive data and compromise the entire network. </w:t>
      </w:r>
      <w:r w:rsidR="00E32D49" w:rsidRPr="70FD9330">
        <w:rPr>
          <w:rFonts w:eastAsiaTheme="minorEastAsia"/>
          <w:color w:val="auto"/>
          <w:lang w:eastAsia="en-US"/>
        </w:rPr>
        <w:t xml:space="preserve"> </w:t>
      </w:r>
      <w:r w:rsidR="00E32D49" w:rsidRPr="70FD9330">
        <w:rPr>
          <w:rFonts w:eastAsiaTheme="minorEastAsia"/>
          <w:color w:val="auto"/>
          <w:lang w:val="en-US" w:eastAsia="en-US"/>
        </w:rPr>
        <w:t>(e.g., standard builds, hardening guides).</w:t>
      </w:r>
    </w:p>
    <w:p w14:paraId="09E3037F" w14:textId="654C3578" w:rsidR="00E90B30" w:rsidRPr="0011043B" w:rsidRDefault="00B16650" w:rsidP="70FD9330">
      <w:pPr>
        <w:pStyle w:val="RMParaNum3Question"/>
        <w:numPr>
          <w:ilvl w:val="0"/>
          <w:numId w:val="0"/>
        </w:numPr>
        <w:rPr>
          <w:rFonts w:eastAsiaTheme="minorEastAsia"/>
          <w:color w:val="auto"/>
          <w:lang w:val="en-US" w:eastAsia="en-US"/>
        </w:rPr>
      </w:pPr>
      <w:r w:rsidRPr="70FD9330">
        <w:rPr>
          <w:rFonts w:eastAsiaTheme="minorEastAsia"/>
          <w:color w:val="auto"/>
          <w:lang w:val="en-US" w:eastAsia="en-US"/>
        </w:rPr>
        <w:t xml:space="preserve">1.1.2 </w:t>
      </w:r>
      <w:r>
        <w:tab/>
      </w:r>
      <w:r w:rsidR="00414B9F" w:rsidRPr="70FD9330">
        <w:rPr>
          <w:rFonts w:eastAsiaTheme="minorEastAsia"/>
          <w:color w:val="auto"/>
          <w:lang w:val="en-US" w:eastAsia="en-US"/>
        </w:rPr>
        <w:t xml:space="preserve"> Outline patch management processes and timelines</w:t>
      </w:r>
      <w:r w:rsidR="0089092E" w:rsidRPr="70FD9330">
        <w:rPr>
          <w:rFonts w:eastAsiaTheme="minorEastAsia"/>
          <w:color w:val="auto"/>
          <w:lang w:val="en-US" w:eastAsia="en-US"/>
        </w:rPr>
        <w:t>. (</w:t>
      </w:r>
      <w:proofErr w:type="spellStart"/>
      <w:r w:rsidR="0089092E" w:rsidRPr="70FD9330">
        <w:rPr>
          <w:rFonts w:eastAsiaTheme="minorEastAsia"/>
          <w:color w:val="auto"/>
          <w:lang w:val="en-US" w:eastAsia="en-US"/>
        </w:rPr>
        <w:t>e.g</w:t>
      </w:r>
      <w:proofErr w:type="spellEnd"/>
      <w:r w:rsidR="0089092E" w:rsidRPr="70FD9330">
        <w:rPr>
          <w:rFonts w:eastAsiaTheme="minorEastAsia"/>
          <w:color w:val="auto"/>
          <w:lang w:val="en-US" w:eastAsia="en-US"/>
        </w:rPr>
        <w:t xml:space="preserve"> all critical and security patches applied within 14 </w:t>
      </w:r>
      <w:r w:rsidR="154B2559" w:rsidRPr="70FD9330">
        <w:rPr>
          <w:rFonts w:eastAsiaTheme="minorEastAsia"/>
          <w:color w:val="auto"/>
          <w:lang w:val="en-US" w:eastAsia="en-US"/>
        </w:rPr>
        <w:t>days where</w:t>
      </w:r>
      <w:r w:rsidR="0089092E" w:rsidRPr="70FD9330">
        <w:rPr>
          <w:rFonts w:eastAsiaTheme="minorEastAsia"/>
          <w:color w:val="auto"/>
          <w:lang w:val="en-US" w:eastAsia="en-US"/>
        </w:rPr>
        <w:t xml:space="preserve"> a vulnerability is being actively </w:t>
      </w:r>
      <w:r w:rsidR="7AC67DA5" w:rsidRPr="70FD9330">
        <w:rPr>
          <w:rFonts w:eastAsiaTheme="minorEastAsia"/>
          <w:color w:val="auto"/>
          <w:lang w:val="en-US" w:eastAsia="en-US"/>
        </w:rPr>
        <w:t>exploited,</w:t>
      </w:r>
      <w:r w:rsidR="0089092E" w:rsidRPr="70FD9330">
        <w:rPr>
          <w:rFonts w:eastAsiaTheme="minorEastAsia"/>
          <w:color w:val="auto"/>
          <w:lang w:val="en-US" w:eastAsia="en-US"/>
        </w:rPr>
        <w:t xml:space="preserve"> then mitigating action (e.g. patch applied) is immediately taken.)</w:t>
      </w:r>
    </w:p>
    <w:p w14:paraId="6509D65B" w14:textId="024570F7" w:rsidR="00B001A6" w:rsidRPr="0011043B" w:rsidRDefault="000001EC" w:rsidP="70FD9330">
      <w:pPr>
        <w:pStyle w:val="RMParaNum3Question"/>
        <w:numPr>
          <w:ilvl w:val="0"/>
          <w:numId w:val="0"/>
        </w:numPr>
        <w:rPr>
          <w:rFonts w:eastAsiaTheme="minorEastAsia"/>
          <w:color w:val="auto"/>
          <w:lang w:val="en-US" w:eastAsia="en-US"/>
        </w:rPr>
      </w:pPr>
      <w:r w:rsidRPr="70FD9330">
        <w:rPr>
          <w:rFonts w:eastAsiaTheme="minorEastAsia"/>
          <w:color w:val="auto"/>
          <w:lang w:val="en-US" w:eastAsia="en-US"/>
        </w:rPr>
        <w:t>1.1.</w:t>
      </w:r>
      <w:r w:rsidR="0011043B" w:rsidRPr="70FD9330">
        <w:rPr>
          <w:rFonts w:eastAsiaTheme="minorEastAsia"/>
          <w:color w:val="auto"/>
          <w:lang w:val="en-US" w:eastAsia="en-US"/>
        </w:rPr>
        <w:t>3</w:t>
      </w:r>
      <w:r w:rsidRPr="70FD9330">
        <w:rPr>
          <w:rFonts w:eastAsiaTheme="minorEastAsia"/>
          <w:color w:val="auto"/>
          <w:lang w:val="en-US" w:eastAsia="en-US"/>
        </w:rPr>
        <w:t xml:space="preserve"> </w:t>
      </w:r>
      <w:r>
        <w:tab/>
      </w:r>
      <w:r w:rsidR="00F8396C" w:rsidRPr="70FD9330">
        <w:rPr>
          <w:rFonts w:eastAsiaTheme="minorEastAsia"/>
          <w:color w:val="auto"/>
          <w:lang w:val="en-US" w:eastAsia="en-US"/>
        </w:rPr>
        <w:t xml:space="preserve">Has the </w:t>
      </w:r>
      <w:r w:rsidR="7E9966AC" w:rsidRPr="70FD9330">
        <w:rPr>
          <w:rFonts w:eastAsiaTheme="minorEastAsia"/>
          <w:color w:val="auto"/>
          <w:lang w:val="en-US" w:eastAsia="en-US"/>
        </w:rPr>
        <w:t>system undergone</w:t>
      </w:r>
      <w:r w:rsidR="0089092E" w:rsidRPr="70FD9330">
        <w:rPr>
          <w:rFonts w:eastAsiaTheme="minorEastAsia"/>
          <w:color w:val="auto"/>
          <w:lang w:val="en-US" w:eastAsia="en-US"/>
        </w:rPr>
        <w:t xml:space="preserve"> </w:t>
      </w:r>
      <w:r w:rsidR="00F8396C" w:rsidRPr="70FD9330">
        <w:rPr>
          <w:rFonts w:eastAsiaTheme="minorEastAsia"/>
          <w:color w:val="auto"/>
          <w:lang w:val="en-US" w:eastAsia="en-US"/>
        </w:rPr>
        <w:t>pen</w:t>
      </w:r>
      <w:r w:rsidR="00864D20" w:rsidRPr="70FD9330">
        <w:rPr>
          <w:rFonts w:eastAsiaTheme="minorEastAsia"/>
          <w:color w:val="auto"/>
          <w:lang w:val="en-US" w:eastAsia="en-US"/>
        </w:rPr>
        <w:t>etration</w:t>
      </w:r>
      <w:r w:rsidR="00F8396C" w:rsidRPr="70FD9330">
        <w:rPr>
          <w:rFonts w:eastAsiaTheme="minorEastAsia"/>
          <w:color w:val="auto"/>
          <w:lang w:val="en-US" w:eastAsia="en-US"/>
        </w:rPr>
        <w:t xml:space="preserve"> </w:t>
      </w:r>
      <w:r w:rsidR="05A02DEC" w:rsidRPr="70FD9330">
        <w:rPr>
          <w:rFonts w:eastAsiaTheme="minorEastAsia"/>
          <w:color w:val="auto"/>
          <w:lang w:val="en-US" w:eastAsia="en-US"/>
        </w:rPr>
        <w:t>testing. Are</w:t>
      </w:r>
      <w:r w:rsidR="00EE191D" w:rsidRPr="70FD9330">
        <w:rPr>
          <w:rFonts w:eastAsiaTheme="minorEastAsia"/>
          <w:color w:val="auto"/>
          <w:lang w:val="en-US" w:eastAsia="en-US"/>
        </w:rPr>
        <w:t xml:space="preserve"> </w:t>
      </w:r>
      <w:r w:rsidR="00591ED5" w:rsidRPr="70FD9330">
        <w:rPr>
          <w:rFonts w:eastAsiaTheme="minorEastAsia"/>
          <w:color w:val="auto"/>
          <w:lang w:val="en-US" w:eastAsia="en-US"/>
        </w:rPr>
        <w:t xml:space="preserve">all medium or </w:t>
      </w:r>
      <w:r w:rsidR="74395C4A" w:rsidRPr="70FD9330">
        <w:rPr>
          <w:rFonts w:eastAsiaTheme="minorEastAsia"/>
          <w:color w:val="auto"/>
          <w:lang w:val="en-US" w:eastAsia="en-US"/>
        </w:rPr>
        <w:t>high findings</w:t>
      </w:r>
      <w:r w:rsidR="00591ED5" w:rsidRPr="70FD9330">
        <w:rPr>
          <w:rFonts w:eastAsiaTheme="minorEastAsia"/>
          <w:color w:val="auto"/>
          <w:lang w:val="en-US" w:eastAsia="en-US"/>
        </w:rPr>
        <w:t xml:space="preserve"> resolved</w:t>
      </w:r>
      <w:r w:rsidR="00F8396C" w:rsidRPr="70FD9330">
        <w:rPr>
          <w:rFonts w:eastAsiaTheme="minorEastAsia"/>
          <w:color w:val="auto"/>
          <w:lang w:val="en-US" w:eastAsia="en-US"/>
        </w:rPr>
        <w:t xml:space="preserve">? </w:t>
      </w:r>
      <w:r w:rsidR="00C26C87">
        <w:t xml:space="preserve"> </w:t>
      </w:r>
      <w:r w:rsidR="00C26C87" w:rsidRPr="70FD9330">
        <w:rPr>
          <w:rFonts w:eastAsiaTheme="minorEastAsia"/>
          <w:color w:val="auto"/>
          <w:lang w:val="en-US" w:eastAsia="en-US"/>
        </w:rPr>
        <w:t>If internet-facing, annual testing is mandatory.</w:t>
      </w:r>
    </w:p>
    <w:p w14:paraId="45715C3E" w14:textId="77777777" w:rsidR="00506827" w:rsidRPr="00D279C1" w:rsidRDefault="00506827" w:rsidP="0011043B">
      <w:pPr>
        <w:rPr>
          <w:rFonts w:ascii="Arial" w:hAnsi="Arial" w:cs="Arial"/>
        </w:rPr>
      </w:pPr>
    </w:p>
    <w:p w14:paraId="28EC81AE" w14:textId="77777777" w:rsidR="00B16650" w:rsidRPr="00D279C1" w:rsidRDefault="00B16650" w:rsidP="00756BE2">
      <w:pPr>
        <w:spacing w:before="240" w:line="240" w:lineRule="auto"/>
        <w:jc w:val="both"/>
        <w:rPr>
          <w:rFonts w:ascii="Arial" w:hAnsi="Arial" w:cs="Arial"/>
        </w:rPr>
      </w:pPr>
    </w:p>
    <w:p w14:paraId="1437AACF" w14:textId="77777777" w:rsidR="00B001A6" w:rsidRPr="00D279C1" w:rsidRDefault="005D64E9" w:rsidP="00756BE2">
      <w:pPr>
        <w:spacing w:after="0"/>
        <w:jc w:val="both"/>
        <w:rPr>
          <w:rFonts w:ascii="Arial" w:hAnsi="Arial" w:cs="Arial"/>
          <w:b/>
        </w:rPr>
      </w:pPr>
      <w:r w:rsidRPr="00D279C1">
        <w:rPr>
          <w:rFonts w:ascii="Arial" w:hAnsi="Arial" w:cs="Arial"/>
          <w:b/>
        </w:rPr>
        <w:t xml:space="preserve">2. </w:t>
      </w:r>
      <w:r w:rsidR="00B16650" w:rsidRPr="00D279C1">
        <w:rPr>
          <w:rFonts w:ascii="Arial" w:hAnsi="Arial" w:cs="Arial"/>
          <w:b/>
        </w:rPr>
        <w:t>1</w:t>
      </w:r>
      <w:r w:rsidRPr="00D279C1">
        <w:rPr>
          <w:rFonts w:ascii="Arial" w:hAnsi="Arial" w:cs="Arial"/>
          <w:b/>
        </w:rPr>
        <w:t xml:space="preserve"> </w:t>
      </w:r>
      <w:r w:rsidR="00D47EA4" w:rsidRPr="00D279C1">
        <w:rPr>
          <w:rFonts w:ascii="Arial" w:hAnsi="Arial" w:cs="Arial"/>
          <w:b/>
        </w:rPr>
        <w:t>Data Recovery Capability</w:t>
      </w:r>
    </w:p>
    <w:p w14:paraId="36A07C53" w14:textId="77777777" w:rsidR="00334C5F" w:rsidRPr="00D279C1" w:rsidRDefault="00334C5F" w:rsidP="00756BE2">
      <w:pPr>
        <w:spacing w:after="0"/>
        <w:jc w:val="both"/>
        <w:rPr>
          <w:rFonts w:ascii="Arial" w:hAnsi="Arial" w:cs="Arial"/>
        </w:rPr>
      </w:pPr>
      <w:r w:rsidRPr="00D279C1">
        <w:rPr>
          <w:rFonts w:ascii="Arial" w:hAnsi="Arial" w:cs="Arial"/>
        </w:rPr>
        <w:tab/>
      </w:r>
    </w:p>
    <w:p w14:paraId="457B904C" w14:textId="2DB3817D" w:rsidR="0011043B" w:rsidRPr="0011043B" w:rsidRDefault="00CB7D86" w:rsidP="70FD9330">
      <w:pPr>
        <w:spacing w:after="0"/>
        <w:jc w:val="both"/>
        <w:rPr>
          <w:rFonts w:eastAsiaTheme="minorEastAsia"/>
        </w:rPr>
      </w:pPr>
      <w:r>
        <w:t xml:space="preserve"> </w:t>
      </w:r>
      <w:r w:rsidRPr="70FD9330">
        <w:rPr>
          <w:rFonts w:ascii="Arial" w:hAnsi="Arial" w:cs="Arial"/>
        </w:rPr>
        <w:t>Ensures data can be restored in case of compromise or disruption.</w:t>
      </w:r>
    </w:p>
    <w:p w14:paraId="1686B14E" w14:textId="55FD844F" w:rsidR="0011043B" w:rsidRPr="0011043B" w:rsidRDefault="0011043B" w:rsidP="70FD9330">
      <w:pPr>
        <w:pStyle w:val="RMParaNum3Question"/>
        <w:numPr>
          <w:ilvl w:val="0"/>
          <w:numId w:val="0"/>
        </w:numPr>
        <w:rPr>
          <w:rFonts w:eastAsiaTheme="minorEastAsia"/>
          <w:color w:val="auto"/>
          <w:lang w:eastAsia="en-US"/>
        </w:rPr>
      </w:pPr>
      <w:r w:rsidRPr="70FD9330">
        <w:rPr>
          <w:rFonts w:eastAsiaTheme="minorEastAsia"/>
          <w:color w:val="auto"/>
          <w:lang w:eastAsia="en-US"/>
        </w:rPr>
        <w:t>2.1</w:t>
      </w:r>
      <w:r w:rsidR="00F8396C" w:rsidRPr="70FD9330">
        <w:rPr>
          <w:rFonts w:eastAsiaTheme="minorEastAsia"/>
          <w:color w:val="auto"/>
          <w:lang w:eastAsia="en-US"/>
        </w:rPr>
        <w:t>.1</w:t>
      </w:r>
      <w:r w:rsidR="52E72691" w:rsidRPr="70FD9330">
        <w:rPr>
          <w:rFonts w:eastAsiaTheme="minorEastAsia"/>
          <w:color w:val="auto"/>
          <w:lang w:eastAsia="en-US"/>
        </w:rPr>
        <w:t xml:space="preserve">  </w:t>
      </w:r>
      <w:r>
        <w:tab/>
      </w:r>
      <w:r w:rsidR="00AD4B7A" w:rsidRPr="70FD9330">
        <w:rPr>
          <w:rFonts w:eastAsiaTheme="minorEastAsia"/>
          <w:color w:val="auto"/>
          <w:lang w:eastAsia="en-US"/>
        </w:rPr>
        <w:t>Describe the data</w:t>
      </w:r>
      <w:r w:rsidR="00153241" w:rsidRPr="70FD9330">
        <w:rPr>
          <w:rFonts w:eastAsiaTheme="minorEastAsia"/>
          <w:color w:val="auto"/>
          <w:lang w:eastAsia="en-US"/>
        </w:rPr>
        <w:t xml:space="preserve"> backup</w:t>
      </w:r>
      <w:r w:rsidR="00B0145C" w:rsidRPr="70FD9330">
        <w:rPr>
          <w:rFonts w:eastAsiaTheme="minorEastAsia"/>
          <w:color w:val="auto"/>
          <w:lang w:eastAsia="en-US"/>
        </w:rPr>
        <w:t xml:space="preserve"> and disaster </w:t>
      </w:r>
      <w:r w:rsidR="00AD4B7A" w:rsidRPr="70FD9330">
        <w:rPr>
          <w:rFonts w:eastAsiaTheme="minorEastAsia"/>
          <w:color w:val="auto"/>
          <w:lang w:eastAsia="en-US"/>
        </w:rPr>
        <w:t>recovery</w:t>
      </w:r>
      <w:r w:rsidR="00B0145C" w:rsidRPr="70FD9330">
        <w:rPr>
          <w:rFonts w:eastAsiaTheme="minorEastAsia"/>
          <w:color w:val="auto"/>
          <w:lang w:eastAsia="en-US"/>
        </w:rPr>
        <w:t xml:space="preserve"> plan.</w:t>
      </w:r>
      <w:r w:rsidR="000B64EA" w:rsidRPr="70FD9330">
        <w:rPr>
          <w:rFonts w:eastAsiaTheme="minorEastAsia"/>
          <w:color w:val="auto"/>
          <w:lang w:eastAsia="en-US"/>
        </w:rPr>
        <w:t xml:space="preserve">  The latter is defined as </w:t>
      </w:r>
      <w:r w:rsidR="5A8BCA63" w:rsidRPr="70FD9330">
        <w:rPr>
          <w:rFonts w:eastAsiaTheme="minorEastAsia"/>
          <w:color w:val="auto"/>
          <w:lang w:eastAsia="en-US"/>
        </w:rPr>
        <w:t>a “</w:t>
      </w:r>
      <w:r w:rsidR="7BABCCE7" w:rsidRPr="70FD9330">
        <w:rPr>
          <w:rFonts w:eastAsiaTheme="minorEastAsia"/>
          <w:color w:val="auto"/>
          <w:lang w:eastAsia="en-US"/>
        </w:rPr>
        <w:t>coordinated activity</w:t>
      </w:r>
      <w:r w:rsidR="000B64EA" w:rsidRPr="70FD9330">
        <w:rPr>
          <w:rFonts w:eastAsiaTheme="minorEastAsia"/>
          <w:color w:val="auto"/>
          <w:lang w:eastAsia="en-US"/>
        </w:rPr>
        <w:t xml:space="preserve"> to enable the recovery of the system and network due to a</w:t>
      </w:r>
      <w:r w:rsidR="072ADADA" w:rsidRPr="70FD9330">
        <w:rPr>
          <w:rFonts w:eastAsiaTheme="minorEastAsia"/>
          <w:color w:val="auto"/>
          <w:lang w:eastAsia="en-US"/>
        </w:rPr>
        <w:t xml:space="preserve"> </w:t>
      </w:r>
      <w:r w:rsidRPr="70FD9330">
        <w:rPr>
          <w:rFonts w:eastAsiaTheme="minorEastAsia"/>
          <w:color w:val="auto"/>
          <w:lang w:eastAsia="en-US"/>
        </w:rPr>
        <w:t>disruption”</w:t>
      </w:r>
      <w:r w:rsidR="00ED567D" w:rsidRPr="70FD9330">
        <w:rPr>
          <w:rFonts w:eastAsiaTheme="minorEastAsia"/>
          <w:color w:val="auto"/>
          <w:lang w:eastAsia="en-US"/>
        </w:rPr>
        <w:t xml:space="preserve"> (e.g., encrypted backups, offsite storage).</w:t>
      </w:r>
    </w:p>
    <w:p w14:paraId="484CAD71" w14:textId="7B1A6CC3" w:rsidR="00153241" w:rsidRPr="0011043B" w:rsidRDefault="0011043B" w:rsidP="70FD9330">
      <w:pPr>
        <w:pStyle w:val="RMParaNum3Question"/>
        <w:numPr>
          <w:ilvl w:val="0"/>
          <w:numId w:val="0"/>
        </w:numPr>
        <w:rPr>
          <w:rFonts w:eastAsiaTheme="minorEastAsia"/>
          <w:color w:val="auto"/>
          <w:lang w:eastAsia="en-US"/>
        </w:rPr>
      </w:pPr>
      <w:r w:rsidRPr="70FD9330">
        <w:rPr>
          <w:rFonts w:eastAsiaTheme="minorEastAsia"/>
          <w:color w:val="auto"/>
          <w:lang w:eastAsia="en-US"/>
        </w:rPr>
        <w:lastRenderedPageBreak/>
        <w:t>2.1.2</w:t>
      </w:r>
      <w:r>
        <w:tab/>
      </w:r>
      <w:r w:rsidR="343E8C8B" w:rsidRPr="70FD9330">
        <w:rPr>
          <w:rFonts w:eastAsiaTheme="minorEastAsia"/>
          <w:color w:val="auto"/>
          <w:lang w:eastAsia="en-US"/>
        </w:rPr>
        <w:t xml:space="preserve">  </w:t>
      </w:r>
      <w:r w:rsidR="00153241" w:rsidRPr="70FD9330">
        <w:rPr>
          <w:rFonts w:eastAsiaTheme="minorEastAsia"/>
          <w:color w:val="auto"/>
          <w:lang w:eastAsia="en-US"/>
        </w:rPr>
        <w:t>Describe the frequency of the back</w:t>
      </w:r>
      <w:r w:rsidRPr="70FD9330">
        <w:rPr>
          <w:rFonts w:eastAsiaTheme="minorEastAsia"/>
          <w:color w:val="auto"/>
          <w:lang w:eastAsia="en-US"/>
        </w:rPr>
        <w:t>-</w:t>
      </w:r>
      <w:r w:rsidR="00153241" w:rsidRPr="70FD9330">
        <w:rPr>
          <w:rFonts w:eastAsiaTheme="minorEastAsia"/>
          <w:color w:val="auto"/>
          <w:lang w:eastAsia="en-US"/>
        </w:rPr>
        <w:t xml:space="preserve">up and </w:t>
      </w:r>
      <w:r w:rsidR="005D64E9" w:rsidRPr="70FD9330">
        <w:rPr>
          <w:rFonts w:eastAsiaTheme="minorEastAsia"/>
          <w:color w:val="auto"/>
          <w:lang w:eastAsia="en-US"/>
        </w:rPr>
        <w:t>disaster recovers</w:t>
      </w:r>
      <w:r w:rsidR="00153241" w:rsidRPr="70FD9330">
        <w:rPr>
          <w:rFonts w:eastAsiaTheme="minorEastAsia"/>
          <w:color w:val="auto"/>
          <w:lang w:eastAsia="en-US"/>
        </w:rPr>
        <w:t xml:space="preserve"> tests.</w:t>
      </w:r>
      <w:r w:rsidR="000B64EA" w:rsidRPr="70FD9330">
        <w:rPr>
          <w:rFonts w:eastAsiaTheme="minorEastAsia"/>
          <w:color w:val="auto"/>
          <w:lang w:eastAsia="en-US"/>
        </w:rPr>
        <w:t xml:space="preserve"> </w:t>
      </w:r>
    </w:p>
    <w:p w14:paraId="40A6930E" w14:textId="77777777" w:rsidR="00D47EA4" w:rsidRPr="00D279C1" w:rsidRDefault="00D47EA4" w:rsidP="00756BE2">
      <w:pPr>
        <w:jc w:val="both"/>
        <w:rPr>
          <w:rFonts w:ascii="Arial" w:hAnsi="Arial" w:cs="Arial"/>
        </w:rPr>
      </w:pPr>
    </w:p>
    <w:p w14:paraId="5164531B" w14:textId="77777777" w:rsidR="00D47EA4" w:rsidRPr="00D279C1" w:rsidRDefault="00D47EA4" w:rsidP="00756BE2">
      <w:pPr>
        <w:pStyle w:val="ListParagraph"/>
        <w:numPr>
          <w:ilvl w:val="1"/>
          <w:numId w:val="2"/>
        </w:numPr>
        <w:jc w:val="both"/>
        <w:rPr>
          <w:rFonts w:ascii="Arial" w:hAnsi="Arial" w:cs="Arial"/>
          <w:b/>
        </w:rPr>
      </w:pPr>
      <w:r w:rsidRPr="00D279C1">
        <w:rPr>
          <w:rFonts w:ascii="Arial" w:hAnsi="Arial" w:cs="Arial"/>
          <w:b/>
        </w:rPr>
        <w:t>Data Protection</w:t>
      </w:r>
    </w:p>
    <w:p w14:paraId="10D5168B" w14:textId="5B851EDF" w:rsidR="00F07A58" w:rsidRPr="00D279C1" w:rsidRDefault="00610E85" w:rsidP="00756BE2">
      <w:pPr>
        <w:jc w:val="both"/>
        <w:rPr>
          <w:rFonts w:ascii="Arial" w:hAnsi="Arial" w:cs="Arial"/>
        </w:rPr>
      </w:pPr>
      <w:r w:rsidRPr="70FD9330">
        <w:rPr>
          <w:rFonts w:ascii="Arial" w:hAnsi="Arial" w:cs="Arial"/>
        </w:rPr>
        <w:t xml:space="preserve">Protects sensitive data from unauthorised access and ensures secure </w:t>
      </w:r>
      <w:r w:rsidR="508E69D6" w:rsidRPr="70FD9330">
        <w:rPr>
          <w:rFonts w:ascii="Arial" w:hAnsi="Arial" w:cs="Arial"/>
        </w:rPr>
        <w:t>disposal. Protecting</w:t>
      </w:r>
      <w:r w:rsidR="00F07A58" w:rsidRPr="70FD9330">
        <w:rPr>
          <w:rFonts w:ascii="Arial" w:hAnsi="Arial" w:cs="Arial"/>
        </w:rPr>
        <w:t xml:space="preserve"> sensitive data is pivotal </w:t>
      </w:r>
      <w:r w:rsidR="0F893B29" w:rsidRPr="70FD9330">
        <w:rPr>
          <w:rFonts w:ascii="Arial" w:hAnsi="Arial" w:cs="Arial"/>
        </w:rPr>
        <w:t>to</w:t>
      </w:r>
      <w:r w:rsidR="00F07A58" w:rsidRPr="70FD9330">
        <w:rPr>
          <w:rFonts w:ascii="Arial" w:hAnsi="Arial" w:cs="Arial"/>
        </w:rPr>
        <w:t xml:space="preserve"> avoid identity theft and to protect privacy. The solution should facilitate the provision of encrypting</w:t>
      </w:r>
      <w:r w:rsidR="00E45D8A" w:rsidRPr="70FD9330">
        <w:rPr>
          <w:rFonts w:ascii="Arial" w:hAnsi="Arial" w:cs="Arial"/>
        </w:rPr>
        <w:t xml:space="preserve"> sensitive</w:t>
      </w:r>
      <w:r w:rsidR="00F07A58" w:rsidRPr="70FD9330">
        <w:rPr>
          <w:rFonts w:ascii="Arial" w:hAnsi="Arial" w:cs="Arial"/>
        </w:rPr>
        <w:t xml:space="preserve"> data in transfer and at rest.</w:t>
      </w:r>
      <w:r w:rsidR="00A36A6F" w:rsidRPr="70FD9330">
        <w:rPr>
          <w:rFonts w:ascii="Arial" w:hAnsi="Arial" w:cs="Arial"/>
        </w:rPr>
        <w:t xml:space="preserve"> In addition, it should protect the data if it is transferred to external media like </w:t>
      </w:r>
      <w:r w:rsidR="12D27011" w:rsidRPr="70FD9330">
        <w:rPr>
          <w:rFonts w:ascii="Arial" w:hAnsi="Arial" w:cs="Arial"/>
        </w:rPr>
        <w:t>USB</w:t>
      </w:r>
      <w:r w:rsidR="00A36A6F" w:rsidRPr="70FD9330">
        <w:rPr>
          <w:rFonts w:ascii="Arial" w:hAnsi="Arial" w:cs="Arial"/>
        </w:rPr>
        <w:t xml:space="preserve"> storage devices.</w:t>
      </w:r>
    </w:p>
    <w:p w14:paraId="59CE7CE7" w14:textId="1E4549CE" w:rsidR="00B001A6" w:rsidRPr="00D279C1" w:rsidRDefault="00F2777B" w:rsidP="70FD9330">
      <w:pPr>
        <w:pStyle w:val="RMParaNum3"/>
        <w:numPr>
          <w:ilvl w:val="0"/>
          <w:numId w:val="0"/>
        </w:numPr>
        <w:spacing w:before="0" w:after="0"/>
        <w:ind w:left="720" w:hanging="720"/>
        <w:jc w:val="both"/>
      </w:pPr>
      <w:r>
        <w:t>3.1.1</w:t>
      </w:r>
      <w:r w:rsidR="00B03F5A">
        <w:tab/>
      </w:r>
      <w:r w:rsidR="00F07A58">
        <w:t>Describe the</w:t>
      </w:r>
      <w:r w:rsidR="005D64E9">
        <w:t xml:space="preserve"> technical controls </w:t>
      </w:r>
      <w:r w:rsidR="00A17C4D">
        <w:t>(</w:t>
      </w:r>
      <w:r w:rsidR="717F3C6F">
        <w:t>e.g.</w:t>
      </w:r>
      <w:r w:rsidR="00A17C4D">
        <w:t xml:space="preserve"> </w:t>
      </w:r>
      <w:r w:rsidR="005D64E9">
        <w:t>encryption at rest</w:t>
      </w:r>
      <w:r w:rsidR="00A17C4D">
        <w:t>/in transit</w:t>
      </w:r>
      <w:r w:rsidR="005D64E9">
        <w:t>, data obfuscation</w:t>
      </w:r>
      <w:r w:rsidR="1F9F4D4B">
        <w:t>)</w:t>
      </w:r>
      <w:r w:rsidR="00874EC6">
        <w:t>.</w:t>
      </w:r>
    </w:p>
    <w:p w14:paraId="619AA2C7" w14:textId="77777777" w:rsidR="00B001A6" w:rsidRPr="00D279C1" w:rsidRDefault="00B001A6" w:rsidP="70FD9330">
      <w:pPr>
        <w:pStyle w:val="RMParaNum3"/>
        <w:numPr>
          <w:ilvl w:val="0"/>
          <w:numId w:val="0"/>
        </w:numPr>
        <w:spacing w:before="0" w:after="0"/>
        <w:ind w:left="720" w:hanging="720"/>
        <w:jc w:val="both"/>
      </w:pPr>
    </w:p>
    <w:p w14:paraId="0463859D" w14:textId="07EA955E" w:rsidR="00B001A6" w:rsidRPr="0011043B" w:rsidRDefault="002479FE" w:rsidP="70FD9330">
      <w:pPr>
        <w:pStyle w:val="RMParaNum3"/>
        <w:numPr>
          <w:ilvl w:val="2"/>
          <w:numId w:val="3"/>
        </w:numPr>
        <w:spacing w:before="0" w:after="0"/>
        <w:jc w:val="both"/>
      </w:pPr>
      <w:r>
        <w:t xml:space="preserve">Explain secure disposal processes for hardware and printed materials </w:t>
      </w:r>
      <w:r w:rsidR="00853E4A">
        <w:t xml:space="preserve">that </w:t>
      </w:r>
      <w:r w:rsidR="005D64E9">
        <w:t xml:space="preserve">ensure secure disposal of hardware and information assets? </w:t>
      </w:r>
      <w:r w:rsidR="00853E4A">
        <w:t>(e.g., shredding, certified third-party disposal).</w:t>
      </w:r>
      <w:r w:rsidR="005D64E9">
        <w:t xml:space="preserve"> </w:t>
      </w:r>
    </w:p>
    <w:p w14:paraId="790978ED" w14:textId="77777777" w:rsidR="00B001A6" w:rsidRPr="00D279C1" w:rsidRDefault="00B001A6" w:rsidP="00756BE2">
      <w:pPr>
        <w:pStyle w:val="RMParaNum3"/>
        <w:numPr>
          <w:ilvl w:val="0"/>
          <w:numId w:val="0"/>
        </w:numPr>
        <w:spacing w:before="0" w:after="0"/>
        <w:ind w:left="720"/>
        <w:jc w:val="both"/>
        <w:rPr>
          <w:szCs w:val="22"/>
        </w:rPr>
      </w:pPr>
    </w:p>
    <w:p w14:paraId="7B711255" w14:textId="591D6E13" w:rsidR="00B001A6" w:rsidRPr="0011043B" w:rsidRDefault="005D64E9" w:rsidP="0011043B">
      <w:pPr>
        <w:pStyle w:val="RMParaNum3"/>
        <w:numPr>
          <w:ilvl w:val="2"/>
          <w:numId w:val="3"/>
        </w:numPr>
        <w:spacing w:before="0" w:after="0"/>
        <w:jc w:val="both"/>
      </w:pPr>
      <w:r>
        <w:t>How is data imported/exported</w:t>
      </w:r>
      <w:r w:rsidR="65BB2CFE">
        <w:t>.</w:t>
      </w:r>
      <w:r>
        <w:t xml:space="preserve"> What controls protect data on removable media</w:t>
      </w:r>
      <w:r w:rsidR="00A36A6F">
        <w:t xml:space="preserve"> (</w:t>
      </w:r>
      <w:r w:rsidR="711E4996">
        <w:t>e.g.</w:t>
      </w:r>
      <w:r w:rsidR="00A063A7">
        <w:t xml:space="preserve"> </w:t>
      </w:r>
      <w:r w:rsidR="00A36A6F">
        <w:t xml:space="preserve"> </w:t>
      </w:r>
      <w:r w:rsidR="00AB4C55">
        <w:t xml:space="preserve">USB </w:t>
      </w:r>
      <w:r w:rsidR="069C3D92">
        <w:t>encryption)</w:t>
      </w:r>
      <w:r>
        <w:t>?</w:t>
      </w:r>
    </w:p>
    <w:p w14:paraId="176C5AB1" w14:textId="77777777" w:rsidR="00B001A6" w:rsidRPr="00D279C1" w:rsidRDefault="00B001A6" w:rsidP="00756BE2">
      <w:pPr>
        <w:jc w:val="both"/>
        <w:rPr>
          <w:rFonts w:ascii="Arial" w:hAnsi="Arial" w:cs="Arial"/>
        </w:rPr>
      </w:pPr>
    </w:p>
    <w:p w14:paraId="32DFF9CA" w14:textId="77777777" w:rsidR="00D47EA4" w:rsidRPr="00D279C1" w:rsidRDefault="00546922" w:rsidP="00756BE2">
      <w:pPr>
        <w:jc w:val="both"/>
        <w:rPr>
          <w:rFonts w:ascii="Arial" w:hAnsi="Arial" w:cs="Arial"/>
        </w:rPr>
      </w:pPr>
      <w:r w:rsidRPr="00D279C1">
        <w:rPr>
          <w:rFonts w:ascii="Arial" w:hAnsi="Arial" w:cs="Arial"/>
        </w:rPr>
        <w:t>4</w:t>
      </w:r>
      <w:r w:rsidR="00D47EA4" w:rsidRPr="00D279C1">
        <w:rPr>
          <w:rFonts w:ascii="Arial" w:hAnsi="Arial" w:cs="Arial"/>
        </w:rPr>
        <w:t xml:space="preserve">.1 </w:t>
      </w:r>
      <w:r w:rsidR="00D47EA4" w:rsidRPr="00D279C1">
        <w:rPr>
          <w:rFonts w:ascii="Arial" w:hAnsi="Arial" w:cs="Arial"/>
          <w:b/>
        </w:rPr>
        <w:t>Account Monitoring and Control</w:t>
      </w:r>
    </w:p>
    <w:p w14:paraId="5B32A3F3" w14:textId="23557E71" w:rsidR="002A6BE4" w:rsidRPr="0011043B" w:rsidRDefault="0043015D" w:rsidP="70FD9330">
      <w:pPr>
        <w:jc w:val="both"/>
        <w:rPr>
          <w:rFonts w:eastAsiaTheme="minorEastAsia"/>
        </w:rPr>
      </w:pPr>
      <w:r w:rsidRPr="70FD9330">
        <w:rPr>
          <w:rFonts w:ascii="Arial" w:hAnsi="Arial" w:cs="Arial"/>
        </w:rPr>
        <w:t>Ensures proper user access management and auditing.</w:t>
      </w:r>
      <w:r w:rsidRPr="70FD9330">
        <w:rPr>
          <w:rFonts w:eastAsiaTheme="minorEastAsia"/>
        </w:rPr>
        <w:t xml:space="preserve"> </w:t>
      </w:r>
    </w:p>
    <w:p w14:paraId="729EF0AC" w14:textId="12604831" w:rsidR="002A6BE4" w:rsidRPr="0011043B" w:rsidRDefault="00546922" w:rsidP="70FD9330">
      <w:pPr>
        <w:pStyle w:val="RMParaNum3Question"/>
        <w:numPr>
          <w:ilvl w:val="0"/>
          <w:numId w:val="0"/>
        </w:numPr>
        <w:rPr>
          <w:rFonts w:eastAsiaTheme="minorEastAsia"/>
          <w:color w:val="auto"/>
          <w:lang w:eastAsia="en-US"/>
        </w:rPr>
      </w:pPr>
      <w:r w:rsidRPr="70FD9330">
        <w:rPr>
          <w:rFonts w:eastAsiaTheme="minorEastAsia"/>
          <w:color w:val="auto"/>
          <w:lang w:eastAsia="en-US"/>
        </w:rPr>
        <w:t>4</w:t>
      </w:r>
      <w:r w:rsidR="00B16650" w:rsidRPr="70FD9330">
        <w:rPr>
          <w:rFonts w:eastAsiaTheme="minorEastAsia"/>
          <w:color w:val="auto"/>
          <w:lang w:eastAsia="en-US"/>
        </w:rPr>
        <w:t>.1.1</w:t>
      </w:r>
      <w:r w:rsidR="0F87C922" w:rsidRPr="70FD9330">
        <w:rPr>
          <w:rFonts w:eastAsiaTheme="minorEastAsia"/>
          <w:color w:val="auto"/>
          <w:lang w:eastAsia="en-US"/>
        </w:rPr>
        <w:t xml:space="preserve">  </w:t>
      </w:r>
      <w:r w:rsidR="0043015D">
        <w:tab/>
      </w:r>
      <w:r w:rsidR="008336F4" w:rsidRPr="70FD9330">
        <w:rPr>
          <w:rFonts w:eastAsiaTheme="minorEastAsia"/>
          <w:color w:val="auto"/>
          <w:lang w:eastAsia="en-US"/>
        </w:rPr>
        <w:t xml:space="preserve">Describe </w:t>
      </w:r>
      <w:r w:rsidR="00D40DA2" w:rsidRPr="70FD9330">
        <w:rPr>
          <w:rFonts w:eastAsiaTheme="minorEastAsia"/>
          <w:color w:val="auto"/>
          <w:lang w:eastAsia="en-US"/>
        </w:rPr>
        <w:t xml:space="preserve"> the process for provisioning, managing, and removing user accounts.</w:t>
      </w:r>
    </w:p>
    <w:p w14:paraId="5683E467" w14:textId="2FBF6274" w:rsidR="002A6BE4" w:rsidRPr="0011043B" w:rsidRDefault="00546922" w:rsidP="70FD9330">
      <w:pPr>
        <w:pStyle w:val="RMParaNum3Question"/>
        <w:numPr>
          <w:ilvl w:val="0"/>
          <w:numId w:val="0"/>
        </w:numPr>
        <w:rPr>
          <w:rFonts w:eastAsiaTheme="minorEastAsia"/>
          <w:color w:val="auto"/>
          <w:lang w:eastAsia="en-US"/>
        </w:rPr>
      </w:pPr>
      <w:r w:rsidRPr="70FD9330">
        <w:rPr>
          <w:rFonts w:eastAsiaTheme="minorEastAsia"/>
          <w:color w:val="auto"/>
          <w:lang w:eastAsia="en-US"/>
        </w:rPr>
        <w:t>4</w:t>
      </w:r>
      <w:r w:rsidR="0011043B" w:rsidRPr="70FD9330">
        <w:rPr>
          <w:rFonts w:eastAsiaTheme="minorEastAsia"/>
          <w:color w:val="auto"/>
          <w:lang w:eastAsia="en-US"/>
        </w:rPr>
        <w:t>.1.2</w:t>
      </w:r>
      <w:r w:rsidR="00B16650" w:rsidRPr="70FD9330">
        <w:rPr>
          <w:rFonts w:eastAsiaTheme="minorEastAsia"/>
          <w:color w:val="auto"/>
          <w:lang w:eastAsia="en-US"/>
        </w:rPr>
        <w:t xml:space="preserve"> </w:t>
      </w:r>
      <w:r>
        <w:tab/>
      </w:r>
      <w:r w:rsidR="72515D23" w:rsidRPr="70FD9330">
        <w:rPr>
          <w:rFonts w:eastAsiaTheme="minorEastAsia"/>
          <w:color w:val="auto"/>
          <w:lang w:eastAsia="en-US"/>
        </w:rPr>
        <w:t xml:space="preserve"> </w:t>
      </w:r>
      <w:r w:rsidR="008336F4" w:rsidRPr="70FD9330">
        <w:rPr>
          <w:rFonts w:eastAsiaTheme="minorEastAsia"/>
          <w:color w:val="auto"/>
          <w:lang w:eastAsia="en-US"/>
        </w:rPr>
        <w:t>Describe how</w:t>
      </w:r>
      <w:r w:rsidR="002A6BE4" w:rsidRPr="70FD9330">
        <w:rPr>
          <w:rFonts w:eastAsiaTheme="minorEastAsia"/>
          <w:color w:val="auto"/>
          <w:lang w:eastAsia="en-US"/>
        </w:rPr>
        <w:t xml:space="preserve"> privileged </w:t>
      </w:r>
      <w:r w:rsidR="5A02B5DE" w:rsidRPr="70FD9330">
        <w:rPr>
          <w:rFonts w:eastAsiaTheme="minorEastAsia"/>
          <w:color w:val="auto"/>
          <w:lang w:eastAsia="en-US"/>
        </w:rPr>
        <w:t>accounts are</w:t>
      </w:r>
      <w:r w:rsidR="002A6BE4" w:rsidRPr="70FD9330">
        <w:rPr>
          <w:rFonts w:eastAsiaTheme="minorEastAsia"/>
          <w:color w:val="auto"/>
          <w:lang w:eastAsia="en-US"/>
        </w:rPr>
        <w:t xml:space="preserve"> </w:t>
      </w:r>
      <w:r w:rsidR="008E03AF" w:rsidRPr="70FD9330">
        <w:rPr>
          <w:rFonts w:eastAsiaTheme="minorEastAsia"/>
          <w:color w:val="auto"/>
          <w:lang w:eastAsia="en-US"/>
        </w:rPr>
        <w:t>restricted to</w:t>
      </w:r>
      <w:r w:rsidR="784EEA60" w:rsidRPr="70FD9330">
        <w:rPr>
          <w:rFonts w:eastAsiaTheme="minorEastAsia"/>
          <w:color w:val="auto"/>
          <w:lang w:eastAsia="en-US"/>
        </w:rPr>
        <w:t xml:space="preserve"> </w:t>
      </w:r>
      <w:r w:rsidR="008E03AF" w:rsidRPr="70FD9330">
        <w:rPr>
          <w:rFonts w:eastAsiaTheme="minorEastAsia"/>
          <w:color w:val="auto"/>
          <w:lang w:eastAsia="en-US"/>
        </w:rPr>
        <w:t xml:space="preserve">authorised </w:t>
      </w:r>
      <w:r w:rsidR="002E087E" w:rsidRPr="70FD9330">
        <w:rPr>
          <w:rFonts w:eastAsiaTheme="minorEastAsia"/>
          <w:color w:val="auto"/>
          <w:lang w:eastAsia="en-US"/>
        </w:rPr>
        <w:t>individuals and how they are approved.</w:t>
      </w:r>
    </w:p>
    <w:p w14:paraId="1CDE2F3E" w14:textId="1B4971A1" w:rsidR="002A6BE4" w:rsidRPr="0011043B" w:rsidRDefault="07787EDF" w:rsidP="70FD9330">
      <w:pPr>
        <w:pStyle w:val="RMParaNum3Question"/>
        <w:numPr>
          <w:ilvl w:val="0"/>
          <w:numId w:val="0"/>
        </w:numPr>
        <w:rPr>
          <w:rFonts w:eastAsiaTheme="minorEastAsia"/>
          <w:color w:val="auto"/>
          <w:lang w:eastAsia="en-US"/>
        </w:rPr>
      </w:pPr>
      <w:r w:rsidRPr="70FD9330">
        <w:rPr>
          <w:rFonts w:eastAsiaTheme="minorEastAsia"/>
          <w:color w:val="auto"/>
          <w:lang w:eastAsia="en-US"/>
        </w:rPr>
        <w:t>4.1.3 Is</w:t>
      </w:r>
      <w:r w:rsidR="00746398" w:rsidRPr="70FD9330">
        <w:rPr>
          <w:rFonts w:eastAsiaTheme="minorEastAsia"/>
          <w:color w:val="auto"/>
          <w:lang w:eastAsia="en-US"/>
        </w:rPr>
        <w:t xml:space="preserve"> </w:t>
      </w:r>
      <w:r w:rsidR="002A6BE4" w:rsidRPr="70FD9330">
        <w:rPr>
          <w:rFonts w:eastAsiaTheme="minorEastAsia"/>
          <w:color w:val="auto"/>
          <w:lang w:eastAsia="en-US"/>
        </w:rPr>
        <w:t xml:space="preserve">access to sensitive </w:t>
      </w:r>
      <w:r w:rsidR="43396693" w:rsidRPr="70FD9330">
        <w:rPr>
          <w:rFonts w:eastAsiaTheme="minorEastAsia"/>
          <w:color w:val="auto"/>
          <w:lang w:eastAsia="en-US"/>
        </w:rPr>
        <w:t>data monitored</w:t>
      </w:r>
      <w:r w:rsidR="00060A16" w:rsidRPr="70FD9330">
        <w:rPr>
          <w:rFonts w:eastAsiaTheme="minorEastAsia"/>
          <w:color w:val="auto"/>
          <w:lang w:eastAsia="en-US"/>
        </w:rPr>
        <w:t xml:space="preserve"> and </w:t>
      </w:r>
      <w:r w:rsidR="4D2AB1EA" w:rsidRPr="70FD9330">
        <w:rPr>
          <w:rFonts w:eastAsiaTheme="minorEastAsia"/>
          <w:color w:val="auto"/>
          <w:lang w:eastAsia="en-US"/>
        </w:rPr>
        <w:t>audited. What</w:t>
      </w:r>
      <w:r w:rsidR="00595CE0" w:rsidRPr="70FD9330">
        <w:rPr>
          <w:rFonts w:eastAsiaTheme="minorEastAsia"/>
          <w:color w:val="auto"/>
          <w:lang w:eastAsia="en-US"/>
        </w:rPr>
        <w:t xml:space="preserve"> details are captured?</w:t>
      </w:r>
      <w:r w:rsidR="002E087E" w:rsidRPr="70FD9330">
        <w:rPr>
          <w:rFonts w:eastAsiaTheme="minorEastAsia"/>
          <w:color w:val="auto"/>
          <w:lang w:eastAsia="en-US"/>
        </w:rPr>
        <w:t xml:space="preserve"> </w:t>
      </w:r>
      <w:r w:rsidR="0011043B">
        <w:tab/>
      </w:r>
    </w:p>
    <w:p w14:paraId="12C71F9D" w14:textId="77777777" w:rsidR="002A6BE4" w:rsidRPr="00D279C1" w:rsidRDefault="002A6BE4" w:rsidP="00756BE2">
      <w:pPr>
        <w:jc w:val="both"/>
        <w:rPr>
          <w:rFonts w:ascii="Arial" w:hAnsi="Arial" w:cs="Arial"/>
        </w:rPr>
      </w:pPr>
    </w:p>
    <w:p w14:paraId="7C148573" w14:textId="77777777" w:rsidR="002A6BE4" w:rsidRPr="00D279C1" w:rsidRDefault="00D47EA4" w:rsidP="00756BE2">
      <w:pPr>
        <w:jc w:val="both"/>
        <w:rPr>
          <w:rFonts w:ascii="Arial" w:hAnsi="Arial" w:cs="Arial"/>
          <w:b/>
        </w:rPr>
      </w:pPr>
      <w:r w:rsidRPr="00D279C1">
        <w:rPr>
          <w:rFonts w:ascii="Arial" w:hAnsi="Arial" w:cs="Arial"/>
          <w:b/>
        </w:rPr>
        <w:t xml:space="preserve">5.1 </w:t>
      </w:r>
      <w:r w:rsidR="002A6BE4" w:rsidRPr="00D279C1">
        <w:rPr>
          <w:rFonts w:ascii="Arial" w:hAnsi="Arial" w:cs="Arial"/>
          <w:b/>
        </w:rPr>
        <w:t>Malware prevention</w:t>
      </w:r>
    </w:p>
    <w:p w14:paraId="002A88BF" w14:textId="1A266B71" w:rsidR="002A6BE4" w:rsidRPr="0011043B" w:rsidRDefault="00864128" w:rsidP="70FD9330">
      <w:pPr>
        <w:jc w:val="both"/>
      </w:pPr>
      <w:r>
        <w:t xml:space="preserve"> </w:t>
      </w:r>
      <w:r w:rsidRPr="70FD9330">
        <w:rPr>
          <w:rFonts w:ascii="Arial" w:hAnsi="Arial" w:cs="Arial"/>
        </w:rPr>
        <w:t>Protects systems from malicious software and unsafe web content.</w:t>
      </w:r>
    </w:p>
    <w:p w14:paraId="3F79A824" w14:textId="38D4A824" w:rsidR="002A6BE4" w:rsidRPr="0011043B" w:rsidRDefault="00546922" w:rsidP="70FD9330">
      <w:pPr>
        <w:pStyle w:val="RMParaNum3Question"/>
        <w:numPr>
          <w:ilvl w:val="0"/>
          <w:numId w:val="0"/>
        </w:numPr>
        <w:rPr>
          <w:rFonts w:eastAsiaTheme="minorEastAsia"/>
          <w:color w:val="auto"/>
          <w:lang w:eastAsia="en-US"/>
        </w:rPr>
      </w:pPr>
      <w:r w:rsidRPr="70FD9330">
        <w:rPr>
          <w:rFonts w:eastAsiaTheme="minorEastAsia"/>
          <w:color w:val="auto"/>
          <w:lang w:eastAsia="en-US"/>
        </w:rPr>
        <w:t xml:space="preserve">5.1.1 </w:t>
      </w:r>
      <w:r>
        <w:tab/>
      </w:r>
      <w:r w:rsidR="00511381" w:rsidRPr="70FD9330">
        <w:rPr>
          <w:rFonts w:eastAsiaTheme="minorEastAsia"/>
          <w:color w:val="auto"/>
          <w:lang w:eastAsia="en-US"/>
        </w:rPr>
        <w:t>Describe the</w:t>
      </w:r>
      <w:r w:rsidR="008336F4" w:rsidRPr="70FD9330">
        <w:rPr>
          <w:rFonts w:eastAsiaTheme="minorEastAsia"/>
          <w:color w:val="auto"/>
          <w:lang w:eastAsia="en-US"/>
        </w:rPr>
        <w:t xml:space="preserve"> m</w:t>
      </w:r>
      <w:r w:rsidR="00153241" w:rsidRPr="70FD9330">
        <w:rPr>
          <w:rFonts w:eastAsiaTheme="minorEastAsia"/>
          <w:color w:val="auto"/>
          <w:lang w:eastAsia="en-US"/>
        </w:rPr>
        <w:t xml:space="preserve">alware protection </w:t>
      </w:r>
      <w:r w:rsidR="7E7F42A6" w:rsidRPr="70FD9330">
        <w:rPr>
          <w:rFonts w:eastAsiaTheme="minorEastAsia"/>
          <w:color w:val="auto"/>
          <w:lang w:eastAsia="en-US"/>
        </w:rPr>
        <w:t>software and</w:t>
      </w:r>
      <w:r w:rsidR="008336F4" w:rsidRPr="70FD9330">
        <w:rPr>
          <w:rFonts w:eastAsiaTheme="minorEastAsia"/>
          <w:color w:val="auto"/>
          <w:lang w:eastAsia="en-US"/>
        </w:rPr>
        <w:t xml:space="preserve"> </w:t>
      </w:r>
      <w:r w:rsidR="00C01009" w:rsidRPr="70FD9330">
        <w:rPr>
          <w:rFonts w:eastAsiaTheme="minorEastAsia"/>
          <w:color w:val="auto"/>
          <w:lang w:eastAsia="en-US"/>
        </w:rPr>
        <w:t xml:space="preserve">update mechanisms to ensure </w:t>
      </w:r>
      <w:r w:rsidR="008336F4" w:rsidRPr="70FD9330">
        <w:rPr>
          <w:rFonts w:eastAsiaTheme="minorEastAsia"/>
          <w:color w:val="auto"/>
          <w:lang w:eastAsia="en-US"/>
        </w:rPr>
        <w:t>protection is</w:t>
      </w:r>
      <w:r w:rsidR="00153241" w:rsidRPr="70FD9330">
        <w:rPr>
          <w:rFonts w:eastAsiaTheme="minorEastAsia"/>
          <w:color w:val="auto"/>
          <w:lang w:eastAsia="en-US"/>
        </w:rPr>
        <w:t xml:space="preserve"> kept up to date on all </w:t>
      </w:r>
      <w:r w:rsidR="00BC0284" w:rsidRPr="70FD9330">
        <w:rPr>
          <w:rFonts w:eastAsiaTheme="minorEastAsia"/>
          <w:color w:val="auto"/>
          <w:lang w:eastAsia="en-US"/>
        </w:rPr>
        <w:t xml:space="preserve">devices </w:t>
      </w:r>
      <w:r w:rsidR="00153241" w:rsidRPr="70FD9330">
        <w:rPr>
          <w:rFonts w:eastAsiaTheme="minorEastAsia"/>
          <w:color w:val="auto"/>
          <w:lang w:eastAsia="en-US"/>
        </w:rPr>
        <w:t>connected to the Internet</w:t>
      </w:r>
      <w:r w:rsidR="002A6BE4" w:rsidRPr="70FD9330">
        <w:rPr>
          <w:rFonts w:eastAsiaTheme="minorEastAsia"/>
          <w:color w:val="auto"/>
          <w:lang w:eastAsia="en-US"/>
        </w:rPr>
        <w:t>?</w:t>
      </w:r>
    </w:p>
    <w:p w14:paraId="39343CA7" w14:textId="32C6FB48" w:rsidR="00153241" w:rsidRPr="0011043B" w:rsidRDefault="0011043B" w:rsidP="0011043B">
      <w:pPr>
        <w:pStyle w:val="RMParaNum3Question"/>
        <w:numPr>
          <w:ilvl w:val="0"/>
          <w:numId w:val="0"/>
        </w:numPr>
        <w:rPr>
          <w:color w:val="auto"/>
        </w:rPr>
      </w:pPr>
      <w:r w:rsidRPr="70FD9330">
        <w:rPr>
          <w:color w:val="auto"/>
        </w:rPr>
        <w:t>5.1.2</w:t>
      </w:r>
      <w:r>
        <w:tab/>
      </w:r>
      <w:r w:rsidR="6A26FCE3" w:rsidRPr="70FD9330">
        <w:rPr>
          <w:color w:val="auto"/>
        </w:rPr>
        <w:t xml:space="preserve"> </w:t>
      </w:r>
      <w:r w:rsidR="00153241" w:rsidRPr="70FD9330">
        <w:rPr>
          <w:color w:val="auto"/>
        </w:rPr>
        <w:t xml:space="preserve">Does the </w:t>
      </w:r>
      <w:r w:rsidR="007D27E4" w:rsidRPr="70FD9330">
        <w:rPr>
          <w:color w:val="auto"/>
        </w:rPr>
        <w:t xml:space="preserve">malware </w:t>
      </w:r>
      <w:r w:rsidR="07990983" w:rsidRPr="70FD9330">
        <w:rPr>
          <w:color w:val="auto"/>
        </w:rPr>
        <w:t>protection block</w:t>
      </w:r>
      <w:r w:rsidR="00BC0284" w:rsidRPr="70FD9330">
        <w:rPr>
          <w:color w:val="auto"/>
        </w:rPr>
        <w:t xml:space="preserve"> access </w:t>
      </w:r>
      <w:r w:rsidR="00153241" w:rsidRPr="70FD9330">
        <w:rPr>
          <w:color w:val="auto"/>
        </w:rPr>
        <w:t>to malicious websites on the</w:t>
      </w:r>
      <w:r w:rsidR="00BC0284" w:rsidRPr="70FD9330">
        <w:rPr>
          <w:color w:val="auto"/>
        </w:rPr>
        <w:t xml:space="preserve"> </w:t>
      </w:r>
      <w:r w:rsidR="00153241" w:rsidRPr="70FD9330">
        <w:rPr>
          <w:color w:val="auto"/>
        </w:rPr>
        <w:t>Internet?</w:t>
      </w:r>
    </w:p>
    <w:p w14:paraId="2407A8C3" w14:textId="77777777" w:rsidR="004B00E7" w:rsidRPr="00D279C1" w:rsidRDefault="004B00E7" w:rsidP="00756BE2">
      <w:pPr>
        <w:jc w:val="both"/>
        <w:rPr>
          <w:rFonts w:ascii="Arial" w:hAnsi="Arial" w:cs="Arial"/>
        </w:rPr>
      </w:pPr>
    </w:p>
    <w:p w14:paraId="54E20F5D" w14:textId="77777777" w:rsidR="004B00E7" w:rsidRPr="00D279C1" w:rsidRDefault="004B00E7" w:rsidP="00756BE2">
      <w:pPr>
        <w:jc w:val="both"/>
        <w:rPr>
          <w:rFonts w:ascii="Arial" w:hAnsi="Arial" w:cs="Arial"/>
          <w:b/>
        </w:rPr>
      </w:pPr>
      <w:r w:rsidRPr="00D279C1">
        <w:rPr>
          <w:rFonts w:ascii="Arial" w:hAnsi="Arial" w:cs="Arial"/>
          <w:b/>
        </w:rPr>
        <w:t>6.1 Supply chain</w:t>
      </w:r>
    </w:p>
    <w:p w14:paraId="21B4DF3D" w14:textId="0405B774" w:rsidR="005D64E9" w:rsidRPr="0011043B" w:rsidRDefault="009E10A3" w:rsidP="70FD9330">
      <w:pPr>
        <w:jc w:val="both"/>
      </w:pPr>
      <w:r w:rsidRPr="70FD9330">
        <w:rPr>
          <w:rFonts w:ascii="Arial" w:hAnsi="Arial" w:cs="Arial"/>
        </w:rPr>
        <w:t xml:space="preserve">The solution must </w:t>
      </w:r>
      <w:r w:rsidR="4735BDBE" w:rsidRPr="70FD9330">
        <w:rPr>
          <w:rFonts w:ascii="Arial" w:hAnsi="Arial" w:cs="Arial"/>
        </w:rPr>
        <w:t>ensure</w:t>
      </w:r>
      <w:r w:rsidR="00BE504E" w:rsidRPr="70FD9330">
        <w:rPr>
          <w:rFonts w:ascii="Arial" w:hAnsi="Arial" w:cs="Arial"/>
        </w:rPr>
        <w:t xml:space="preserve"> third-party providers maintain security standards.</w:t>
      </w:r>
    </w:p>
    <w:p w14:paraId="2B578001" w14:textId="1C08C30A" w:rsidR="005D64E9" w:rsidRPr="0011043B" w:rsidRDefault="00546922" w:rsidP="70FD9330">
      <w:pPr>
        <w:pStyle w:val="RMParaNum3Question"/>
        <w:numPr>
          <w:ilvl w:val="0"/>
          <w:numId w:val="0"/>
        </w:numPr>
        <w:rPr>
          <w:rFonts w:eastAsiaTheme="minorEastAsia"/>
          <w:color w:val="auto"/>
          <w:lang w:eastAsia="en-US"/>
        </w:rPr>
      </w:pPr>
      <w:r w:rsidRPr="70FD9330">
        <w:rPr>
          <w:rFonts w:eastAsiaTheme="minorEastAsia"/>
          <w:color w:val="auto"/>
          <w:lang w:eastAsia="en-US"/>
        </w:rPr>
        <w:t xml:space="preserve">6.1.1 </w:t>
      </w:r>
      <w:r>
        <w:tab/>
      </w:r>
      <w:r w:rsidR="00A83EE7" w:rsidRPr="70FD9330">
        <w:rPr>
          <w:rFonts w:eastAsiaTheme="minorEastAsia"/>
          <w:color w:val="auto"/>
          <w:lang w:eastAsia="en-US"/>
        </w:rPr>
        <w:t xml:space="preserve">List </w:t>
      </w:r>
      <w:r w:rsidR="005D64E9" w:rsidRPr="70FD9330">
        <w:rPr>
          <w:rFonts w:eastAsiaTheme="minorEastAsia"/>
          <w:color w:val="auto"/>
          <w:lang w:eastAsia="en-US"/>
        </w:rPr>
        <w:t xml:space="preserve">all </w:t>
      </w:r>
      <w:r w:rsidR="7C840F12" w:rsidRPr="70FD9330">
        <w:rPr>
          <w:rFonts w:eastAsiaTheme="minorEastAsia"/>
          <w:color w:val="auto"/>
          <w:lang w:eastAsia="en-US"/>
        </w:rPr>
        <w:t>suppliers including</w:t>
      </w:r>
      <w:r w:rsidR="005D64E9" w:rsidRPr="70FD9330">
        <w:rPr>
          <w:rFonts w:eastAsiaTheme="minorEastAsia"/>
          <w:color w:val="auto"/>
          <w:lang w:eastAsia="en-US"/>
        </w:rPr>
        <w:t xml:space="preserve"> internal/health board teams, and external commercial third </w:t>
      </w:r>
      <w:r>
        <w:tab/>
      </w:r>
      <w:r w:rsidR="005D64E9" w:rsidRPr="70FD9330">
        <w:rPr>
          <w:rFonts w:eastAsiaTheme="minorEastAsia"/>
          <w:color w:val="auto"/>
          <w:lang w:eastAsia="en-US"/>
        </w:rPr>
        <w:t>parties)</w:t>
      </w:r>
    </w:p>
    <w:p w14:paraId="56D66288" w14:textId="215EA5D8" w:rsidR="005D64E9" w:rsidRPr="0011043B" w:rsidRDefault="0011043B" w:rsidP="70FD9330">
      <w:pPr>
        <w:pStyle w:val="RMParaNum3Question"/>
        <w:numPr>
          <w:ilvl w:val="0"/>
          <w:numId w:val="0"/>
        </w:numPr>
        <w:rPr>
          <w:rFonts w:eastAsiaTheme="minorEastAsia"/>
          <w:color w:val="auto"/>
          <w:lang w:eastAsia="en-US"/>
        </w:rPr>
      </w:pPr>
      <w:r w:rsidRPr="70FD9330">
        <w:rPr>
          <w:rFonts w:eastAsiaTheme="minorEastAsia"/>
          <w:color w:val="auto"/>
          <w:lang w:eastAsia="en-US"/>
        </w:rPr>
        <w:t>6.1.2</w:t>
      </w:r>
      <w:r w:rsidR="00546922" w:rsidRPr="70FD9330">
        <w:rPr>
          <w:rFonts w:eastAsiaTheme="minorEastAsia"/>
          <w:color w:val="auto"/>
          <w:lang w:eastAsia="en-US"/>
        </w:rPr>
        <w:t xml:space="preserve"> </w:t>
      </w:r>
      <w:r>
        <w:tab/>
      </w:r>
      <w:r w:rsidR="005D64E9" w:rsidRPr="70FD9330">
        <w:rPr>
          <w:rFonts w:eastAsiaTheme="minorEastAsia"/>
          <w:color w:val="auto"/>
          <w:lang w:eastAsia="en-US"/>
        </w:rPr>
        <w:t>Who review</w:t>
      </w:r>
      <w:r w:rsidR="00B52494" w:rsidRPr="70FD9330">
        <w:rPr>
          <w:rFonts w:eastAsiaTheme="minorEastAsia"/>
          <w:color w:val="auto"/>
          <w:lang w:eastAsia="en-US"/>
        </w:rPr>
        <w:t xml:space="preserve">s </w:t>
      </w:r>
      <w:r w:rsidR="005D64E9" w:rsidRPr="70FD9330">
        <w:rPr>
          <w:rFonts w:eastAsiaTheme="minorEastAsia"/>
          <w:color w:val="auto"/>
          <w:lang w:eastAsia="en-US"/>
        </w:rPr>
        <w:t>supplier performance and ensur</w:t>
      </w:r>
      <w:r w:rsidR="00B52494" w:rsidRPr="70FD9330">
        <w:rPr>
          <w:rFonts w:eastAsiaTheme="minorEastAsia"/>
          <w:color w:val="auto"/>
          <w:lang w:eastAsia="en-US"/>
        </w:rPr>
        <w:t xml:space="preserve">es </w:t>
      </w:r>
      <w:r w:rsidR="005D64E9" w:rsidRPr="70FD9330">
        <w:rPr>
          <w:rFonts w:eastAsiaTheme="minorEastAsia"/>
          <w:color w:val="auto"/>
          <w:lang w:eastAsia="en-US"/>
        </w:rPr>
        <w:t>conformance with security requirements?</w:t>
      </w:r>
    </w:p>
    <w:p w14:paraId="798ECFC6" w14:textId="27CA4FC4" w:rsidR="007D27E4" w:rsidRPr="0011043B" w:rsidRDefault="0011043B" w:rsidP="70FD9330">
      <w:pPr>
        <w:pStyle w:val="RMParaNum3Question"/>
        <w:numPr>
          <w:ilvl w:val="0"/>
          <w:numId w:val="0"/>
        </w:numPr>
        <w:rPr>
          <w:rFonts w:eastAsiaTheme="minorEastAsia"/>
          <w:color w:val="auto"/>
          <w:lang w:eastAsia="en-US"/>
        </w:rPr>
      </w:pPr>
      <w:r w:rsidRPr="70FD9330">
        <w:rPr>
          <w:rFonts w:eastAsiaTheme="minorEastAsia"/>
          <w:color w:val="auto"/>
          <w:lang w:eastAsia="en-US"/>
        </w:rPr>
        <w:lastRenderedPageBreak/>
        <w:t>6.1.3</w:t>
      </w:r>
      <w:r w:rsidR="00546922" w:rsidRPr="70FD9330">
        <w:rPr>
          <w:rFonts w:eastAsiaTheme="minorEastAsia"/>
          <w:color w:val="auto"/>
          <w:lang w:eastAsia="en-US"/>
        </w:rPr>
        <w:t xml:space="preserve"> </w:t>
      </w:r>
      <w:r>
        <w:tab/>
      </w:r>
      <w:r w:rsidR="005D64E9" w:rsidRPr="70FD9330">
        <w:rPr>
          <w:rFonts w:eastAsiaTheme="minorEastAsia"/>
          <w:color w:val="auto"/>
          <w:lang w:eastAsia="en-US"/>
        </w:rPr>
        <w:t xml:space="preserve">What independent certifications </w:t>
      </w:r>
      <w:r w:rsidR="00B725EB" w:rsidRPr="70FD9330">
        <w:rPr>
          <w:rFonts w:eastAsiaTheme="minorEastAsia"/>
          <w:color w:val="auto"/>
          <w:lang w:eastAsia="en-US"/>
        </w:rPr>
        <w:t xml:space="preserve">or audits apply (e.g., ISO 27001)? </w:t>
      </w:r>
      <w:r w:rsidR="005D64E9" w:rsidRPr="70FD9330">
        <w:rPr>
          <w:rFonts w:eastAsiaTheme="minorEastAsia"/>
          <w:color w:val="auto"/>
          <w:lang w:eastAsia="en-US"/>
        </w:rPr>
        <w:t>Describe the</w:t>
      </w:r>
      <w:r w:rsidR="00876952" w:rsidRPr="70FD9330">
        <w:rPr>
          <w:rFonts w:eastAsiaTheme="minorEastAsia"/>
          <w:color w:val="auto"/>
          <w:lang w:eastAsia="en-US"/>
        </w:rPr>
        <w:t>ir</w:t>
      </w:r>
      <w:r w:rsidR="005D64E9" w:rsidRPr="70FD9330">
        <w:rPr>
          <w:rFonts w:eastAsiaTheme="minorEastAsia"/>
          <w:color w:val="auto"/>
          <w:lang w:eastAsia="en-US"/>
        </w:rPr>
        <w:t xml:space="preserve"> scope</w:t>
      </w:r>
      <w:r w:rsidR="009E10A3" w:rsidRPr="70FD9330">
        <w:rPr>
          <w:rFonts w:eastAsiaTheme="minorEastAsia"/>
          <w:color w:val="auto"/>
          <w:lang w:eastAsia="en-US"/>
        </w:rPr>
        <w:t>.</w:t>
      </w:r>
    </w:p>
    <w:p w14:paraId="76C5CCFF" w14:textId="37DE4927" w:rsidR="007D27E4" w:rsidRPr="0011043B" w:rsidRDefault="0011043B" w:rsidP="70FD9330">
      <w:pPr>
        <w:pStyle w:val="RMParaNum3Question"/>
        <w:numPr>
          <w:ilvl w:val="0"/>
          <w:numId w:val="0"/>
        </w:numPr>
        <w:rPr>
          <w:rFonts w:eastAsiaTheme="minorEastAsia"/>
          <w:color w:val="auto"/>
          <w:lang w:eastAsia="en-US"/>
        </w:rPr>
      </w:pPr>
      <w:r w:rsidRPr="192CF5CD">
        <w:rPr>
          <w:rFonts w:eastAsiaTheme="minorEastAsia"/>
          <w:color w:val="auto"/>
          <w:lang w:eastAsia="en-US"/>
        </w:rPr>
        <w:t>6.1.4</w:t>
      </w:r>
      <w:r w:rsidR="007D27E4" w:rsidRPr="192CF5CD">
        <w:rPr>
          <w:rFonts w:eastAsiaTheme="minorEastAsia"/>
          <w:color w:val="auto"/>
          <w:lang w:eastAsia="en-US"/>
        </w:rPr>
        <w:t xml:space="preserve"> </w:t>
      </w:r>
      <w:r>
        <w:tab/>
      </w:r>
      <w:r w:rsidR="007D27E4" w:rsidRPr="192CF5CD">
        <w:rPr>
          <w:rFonts w:eastAsiaTheme="minorEastAsia"/>
          <w:color w:val="auto"/>
          <w:lang w:eastAsia="en-US"/>
        </w:rPr>
        <w:t>What pre-employment screening</w:t>
      </w:r>
      <w:r w:rsidR="00915B1F" w:rsidRPr="192CF5CD">
        <w:rPr>
          <w:rFonts w:eastAsiaTheme="minorEastAsia"/>
          <w:color w:val="auto"/>
          <w:lang w:eastAsia="en-US"/>
        </w:rPr>
        <w:t xml:space="preserve"> is conducted for service </w:t>
      </w:r>
      <w:r w:rsidR="007D27E4" w:rsidRPr="192CF5CD">
        <w:rPr>
          <w:rFonts w:eastAsiaTheme="minorEastAsia"/>
          <w:color w:val="auto"/>
          <w:lang w:eastAsia="en-US"/>
        </w:rPr>
        <w:t>personnel</w:t>
      </w:r>
      <w:r w:rsidR="00CE3CEB" w:rsidRPr="192CF5CD">
        <w:rPr>
          <w:rFonts w:eastAsiaTheme="minorEastAsia"/>
          <w:color w:val="auto"/>
          <w:lang w:eastAsia="en-US"/>
        </w:rPr>
        <w:t>?</w:t>
      </w:r>
    </w:p>
    <w:p w14:paraId="1D564C66" w14:textId="77777777" w:rsidR="00D279C1" w:rsidRDefault="00D279C1" w:rsidP="70FD9330">
      <w:pPr>
        <w:pStyle w:val="RMParaNum3Question"/>
        <w:numPr>
          <w:ilvl w:val="0"/>
          <w:numId w:val="0"/>
        </w:numPr>
      </w:pPr>
    </w:p>
    <w:p w14:paraId="12BD9EFA" w14:textId="77777777" w:rsidR="004B00E7" w:rsidRPr="00D279C1" w:rsidRDefault="004B00E7" w:rsidP="70FD9330">
      <w:pPr>
        <w:jc w:val="both"/>
        <w:rPr>
          <w:rFonts w:ascii="Arial" w:hAnsi="Arial" w:cs="Arial"/>
          <w:b/>
          <w:bCs/>
        </w:rPr>
      </w:pPr>
      <w:r w:rsidRPr="70FD9330">
        <w:rPr>
          <w:rFonts w:ascii="Arial" w:hAnsi="Arial" w:cs="Arial"/>
          <w:b/>
          <w:bCs/>
        </w:rPr>
        <w:t>7.1 Testing and development</w:t>
      </w:r>
    </w:p>
    <w:p w14:paraId="6C6F64EF" w14:textId="1B2D6526" w:rsidR="008336F4" w:rsidRPr="00D279C1" w:rsidRDefault="003A0758" w:rsidP="70FD9330">
      <w:pPr>
        <w:jc w:val="both"/>
        <w:rPr>
          <w:rFonts w:ascii="Arial" w:hAnsi="Arial" w:cs="Arial"/>
        </w:rPr>
      </w:pPr>
      <w:r w:rsidRPr="70FD9330">
        <w:rPr>
          <w:rFonts w:ascii="Arial" w:hAnsi="Arial" w:cs="Arial"/>
        </w:rPr>
        <w:t>Ensures secure development practices and separation of environments</w:t>
      </w:r>
      <w:r w:rsidR="52A47E0B" w:rsidRPr="70FD9330">
        <w:rPr>
          <w:rFonts w:ascii="Arial" w:hAnsi="Arial" w:cs="Arial"/>
        </w:rPr>
        <w:t xml:space="preserve"> </w:t>
      </w:r>
      <w:r w:rsidR="008336F4" w:rsidRPr="70FD9330">
        <w:rPr>
          <w:rFonts w:ascii="Arial" w:hAnsi="Arial" w:cs="Arial"/>
        </w:rPr>
        <w:t>are applied throughout the development lifecycle and it follows the Information Commissioner guidance on Privacy by Desig</w:t>
      </w:r>
      <w:r w:rsidR="00511381" w:rsidRPr="70FD9330">
        <w:rPr>
          <w:rFonts w:ascii="Arial" w:hAnsi="Arial" w:cs="Arial"/>
        </w:rPr>
        <w:t>n.</w:t>
      </w:r>
    </w:p>
    <w:p w14:paraId="0F889FF6" w14:textId="4964B017" w:rsidR="008336F4" w:rsidRPr="00D279C1" w:rsidRDefault="00511381" w:rsidP="70FD9330">
      <w:pPr>
        <w:jc w:val="both"/>
        <w:rPr>
          <w:rFonts w:ascii="Arial" w:hAnsi="Arial" w:cs="Arial"/>
        </w:rPr>
      </w:pPr>
      <w:r w:rsidRPr="70FD9330">
        <w:rPr>
          <w:rFonts w:ascii="Arial" w:hAnsi="Arial" w:cs="Arial"/>
        </w:rPr>
        <w:t>(Source:</w:t>
      </w:r>
      <w:r w:rsidR="36E8C4D1" w:rsidRPr="70FD9330">
        <w:rPr>
          <w:rFonts w:ascii="Arial" w:hAnsi="Arial" w:cs="Arial"/>
        </w:rPr>
        <w:t xml:space="preserve"> </w:t>
      </w:r>
      <w:hyperlink r:id="rId11">
        <w:r w:rsidR="36E8C4D1" w:rsidRPr="70FD9330">
          <w:rPr>
            <w:rStyle w:val="Hyperlink"/>
            <w:rFonts w:ascii="Arial" w:eastAsia="Arial" w:hAnsi="Arial" w:cs="Arial"/>
          </w:rPr>
          <w:t>Data protection by design and default | ICO</w:t>
        </w:r>
      </w:hyperlink>
      <w:r w:rsidRPr="70FD9330">
        <w:rPr>
          <w:rFonts w:ascii="Arial" w:hAnsi="Arial" w:cs="Arial"/>
        </w:rPr>
        <w:t>)</w:t>
      </w:r>
    </w:p>
    <w:p w14:paraId="076D4A42" w14:textId="5CB5AF87" w:rsidR="00D279C1" w:rsidRDefault="00F8396C" w:rsidP="70FD9330">
      <w:pPr>
        <w:jc w:val="both"/>
        <w:rPr>
          <w:rFonts w:ascii="Arial" w:hAnsi="Arial" w:cs="Arial"/>
        </w:rPr>
      </w:pPr>
      <w:r w:rsidRPr="70FD9330">
        <w:rPr>
          <w:rFonts w:ascii="Arial" w:hAnsi="Arial" w:cs="Arial"/>
        </w:rPr>
        <w:t xml:space="preserve">7.1.1 </w:t>
      </w:r>
      <w:r>
        <w:tab/>
      </w:r>
      <w:r w:rsidRPr="70FD9330">
        <w:rPr>
          <w:rFonts w:ascii="Arial" w:hAnsi="Arial" w:cs="Arial"/>
        </w:rPr>
        <w:t xml:space="preserve">Is there a separate test and development environment? Is any live data </w:t>
      </w:r>
      <w:r w:rsidR="008A6B76" w:rsidRPr="70FD9330">
        <w:rPr>
          <w:rFonts w:ascii="Arial" w:hAnsi="Arial" w:cs="Arial"/>
        </w:rPr>
        <w:t xml:space="preserve">used </w:t>
      </w:r>
      <w:r w:rsidRPr="70FD9330">
        <w:rPr>
          <w:rFonts w:ascii="Arial" w:hAnsi="Arial" w:cs="Arial"/>
        </w:rPr>
        <w:t>in this environment? How is access to the test and development environment controlled?</w:t>
      </w:r>
      <w:r w:rsidR="00D279C1" w:rsidRPr="70FD9330">
        <w:rPr>
          <w:rFonts w:ascii="Arial" w:hAnsi="Arial" w:cs="Arial"/>
        </w:rPr>
        <w:t xml:space="preserve"> Do developers have access to the live system?</w:t>
      </w:r>
    </w:p>
    <w:p w14:paraId="6018C3E2" w14:textId="534D7D7C" w:rsidR="001B4FBC" w:rsidRDefault="001B4FBC">
      <w:pPr>
        <w:rPr>
          <w:rFonts w:ascii="Arial" w:hAnsi="Arial" w:cs="Arial"/>
        </w:rPr>
      </w:pPr>
      <w:r>
        <w:rPr>
          <w:rFonts w:ascii="Arial" w:hAnsi="Arial" w:cs="Arial"/>
        </w:rPr>
        <w:br w:type="page"/>
      </w:r>
    </w:p>
    <w:p w14:paraId="5ED3EB97" w14:textId="77777777" w:rsidR="00EB55DE" w:rsidRDefault="00EB55DE" w:rsidP="70FD9330">
      <w:pPr>
        <w:jc w:val="both"/>
        <w:rPr>
          <w:rFonts w:ascii="Arial" w:hAnsi="Arial" w:cs="Arial"/>
        </w:rPr>
      </w:pPr>
    </w:p>
    <w:p w14:paraId="2C0855A4" w14:textId="77777777" w:rsidR="00EB55DE" w:rsidRPr="00EB55DE" w:rsidRDefault="00EB55DE" w:rsidP="00EB55DE">
      <w:pPr>
        <w:numPr>
          <w:ilvl w:val="0"/>
          <w:numId w:val="1"/>
        </w:numPr>
        <w:tabs>
          <w:tab w:val="clear" w:pos="432"/>
        </w:tabs>
        <w:jc w:val="both"/>
        <w:rPr>
          <w:rFonts w:ascii="Arial" w:hAnsi="Arial" w:cs="Arial"/>
          <w:b/>
          <w:bCs/>
        </w:rPr>
      </w:pPr>
      <w:r w:rsidRPr="70FD9330">
        <w:rPr>
          <w:rFonts w:ascii="Arial" w:hAnsi="Arial" w:cs="Arial"/>
          <w:b/>
          <w:bCs/>
        </w:rPr>
        <w:t>Glossary of Terms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23"/>
        <w:gridCol w:w="6303"/>
      </w:tblGrid>
      <w:tr w:rsidR="00EB55DE" w:rsidRPr="00EB55DE" w14:paraId="10D348F0" w14:textId="77777777" w:rsidTr="70FD9330">
        <w:trPr>
          <w:trHeight w:val="300"/>
          <w:tblHeader/>
          <w:tblCellSpacing w:w="15" w:type="dxa"/>
        </w:trPr>
        <w:tc>
          <w:tcPr>
            <w:tcW w:w="0" w:type="auto"/>
            <w:vAlign w:val="center"/>
            <w:hideMark/>
          </w:tcPr>
          <w:p w14:paraId="56CA5070" w14:textId="77777777" w:rsidR="00EB55DE" w:rsidRPr="00EB55DE" w:rsidRDefault="00EB55DE" w:rsidP="00EB55DE">
            <w:pPr>
              <w:jc w:val="both"/>
              <w:rPr>
                <w:rFonts w:ascii="Arial" w:hAnsi="Arial" w:cs="Arial"/>
                <w:b/>
                <w:bCs/>
              </w:rPr>
            </w:pPr>
            <w:r w:rsidRPr="70FD9330">
              <w:rPr>
                <w:rFonts w:ascii="Arial" w:hAnsi="Arial" w:cs="Arial"/>
                <w:b/>
                <w:bCs/>
              </w:rPr>
              <w:t>Term</w:t>
            </w:r>
          </w:p>
        </w:tc>
        <w:tc>
          <w:tcPr>
            <w:tcW w:w="0" w:type="auto"/>
            <w:vAlign w:val="center"/>
            <w:hideMark/>
          </w:tcPr>
          <w:p w14:paraId="2A7CCD0E" w14:textId="77777777" w:rsidR="00EB55DE" w:rsidRPr="00EB55DE" w:rsidRDefault="00EB55DE" w:rsidP="00EB55DE">
            <w:pPr>
              <w:jc w:val="both"/>
              <w:rPr>
                <w:rFonts w:ascii="Arial" w:hAnsi="Arial" w:cs="Arial"/>
                <w:b/>
                <w:bCs/>
              </w:rPr>
            </w:pPr>
            <w:r w:rsidRPr="70FD9330">
              <w:rPr>
                <w:rFonts w:ascii="Arial" w:hAnsi="Arial" w:cs="Arial"/>
                <w:b/>
                <w:bCs/>
              </w:rPr>
              <w:t>Definition</w:t>
            </w:r>
          </w:p>
        </w:tc>
      </w:tr>
      <w:tr w:rsidR="00EB55DE" w:rsidRPr="00EB55DE" w14:paraId="62C03089" w14:textId="77777777" w:rsidTr="70FD9330">
        <w:trPr>
          <w:trHeight w:val="300"/>
          <w:tblCellSpacing w:w="15" w:type="dxa"/>
        </w:trPr>
        <w:tc>
          <w:tcPr>
            <w:tcW w:w="0" w:type="auto"/>
            <w:vAlign w:val="center"/>
            <w:hideMark/>
          </w:tcPr>
          <w:p w14:paraId="14A1D12B" w14:textId="77777777" w:rsidR="00EB55DE" w:rsidRPr="00EB55DE" w:rsidRDefault="00EB55DE" w:rsidP="00EB55DE">
            <w:pPr>
              <w:jc w:val="both"/>
              <w:rPr>
                <w:rFonts w:ascii="Arial" w:hAnsi="Arial" w:cs="Arial"/>
                <w:b/>
                <w:bCs/>
              </w:rPr>
            </w:pPr>
            <w:r w:rsidRPr="70FD9330">
              <w:rPr>
                <w:rFonts w:ascii="Arial" w:hAnsi="Arial" w:cs="Arial"/>
                <w:b/>
                <w:bCs/>
              </w:rPr>
              <w:t>Encryption at Rest</w:t>
            </w:r>
          </w:p>
        </w:tc>
        <w:tc>
          <w:tcPr>
            <w:tcW w:w="0" w:type="auto"/>
            <w:vAlign w:val="center"/>
            <w:hideMark/>
          </w:tcPr>
          <w:p w14:paraId="1EE21805" w14:textId="77777777" w:rsidR="00EB55DE" w:rsidRPr="00EB55DE" w:rsidRDefault="00EB55DE" w:rsidP="70FD9330">
            <w:pPr>
              <w:jc w:val="both"/>
              <w:rPr>
                <w:rFonts w:ascii="Arial" w:hAnsi="Arial" w:cs="Arial"/>
              </w:rPr>
            </w:pPr>
            <w:r w:rsidRPr="70FD9330">
              <w:rPr>
                <w:rFonts w:ascii="Arial" w:hAnsi="Arial" w:cs="Arial"/>
              </w:rPr>
              <w:t>Protecting data stored on a device or server using cryptographic methods to prevent unauthorized access.</w:t>
            </w:r>
          </w:p>
        </w:tc>
      </w:tr>
      <w:tr w:rsidR="00EB55DE" w:rsidRPr="00EB55DE" w14:paraId="7F6F9A42" w14:textId="77777777" w:rsidTr="70FD9330">
        <w:trPr>
          <w:trHeight w:val="300"/>
          <w:tblCellSpacing w:w="15" w:type="dxa"/>
        </w:trPr>
        <w:tc>
          <w:tcPr>
            <w:tcW w:w="0" w:type="auto"/>
            <w:vAlign w:val="center"/>
            <w:hideMark/>
          </w:tcPr>
          <w:p w14:paraId="0212E4DF" w14:textId="77777777" w:rsidR="00EB55DE" w:rsidRPr="00EB55DE" w:rsidRDefault="00EB55DE" w:rsidP="00EB55DE">
            <w:pPr>
              <w:jc w:val="both"/>
              <w:rPr>
                <w:rFonts w:ascii="Arial" w:hAnsi="Arial" w:cs="Arial"/>
                <w:b/>
                <w:bCs/>
              </w:rPr>
            </w:pPr>
            <w:r w:rsidRPr="70FD9330">
              <w:rPr>
                <w:rFonts w:ascii="Arial" w:hAnsi="Arial" w:cs="Arial"/>
                <w:b/>
                <w:bCs/>
              </w:rPr>
              <w:t>Encryption in Transit</w:t>
            </w:r>
          </w:p>
        </w:tc>
        <w:tc>
          <w:tcPr>
            <w:tcW w:w="0" w:type="auto"/>
            <w:vAlign w:val="center"/>
            <w:hideMark/>
          </w:tcPr>
          <w:p w14:paraId="29E2DE1C" w14:textId="77777777" w:rsidR="00EB55DE" w:rsidRPr="00EB55DE" w:rsidRDefault="00EB55DE" w:rsidP="70FD9330">
            <w:pPr>
              <w:jc w:val="both"/>
              <w:rPr>
                <w:rFonts w:ascii="Arial" w:hAnsi="Arial" w:cs="Arial"/>
              </w:rPr>
            </w:pPr>
            <w:r w:rsidRPr="70FD9330">
              <w:rPr>
                <w:rFonts w:ascii="Arial" w:hAnsi="Arial" w:cs="Arial"/>
              </w:rPr>
              <w:t>Securing data while it is being transmitted across networks to prevent interception.</w:t>
            </w:r>
          </w:p>
        </w:tc>
      </w:tr>
      <w:tr w:rsidR="00EB55DE" w:rsidRPr="00EB55DE" w14:paraId="1BD8B9E5" w14:textId="77777777" w:rsidTr="70FD9330">
        <w:trPr>
          <w:trHeight w:val="300"/>
          <w:tblCellSpacing w:w="15" w:type="dxa"/>
        </w:trPr>
        <w:tc>
          <w:tcPr>
            <w:tcW w:w="0" w:type="auto"/>
            <w:vAlign w:val="center"/>
            <w:hideMark/>
          </w:tcPr>
          <w:p w14:paraId="777DCEC2" w14:textId="77777777" w:rsidR="00EB55DE" w:rsidRPr="00EB55DE" w:rsidRDefault="00EB55DE" w:rsidP="00EB55DE">
            <w:pPr>
              <w:jc w:val="both"/>
              <w:rPr>
                <w:rFonts w:ascii="Arial" w:hAnsi="Arial" w:cs="Arial"/>
                <w:b/>
                <w:bCs/>
              </w:rPr>
            </w:pPr>
            <w:r w:rsidRPr="70FD9330">
              <w:rPr>
                <w:rFonts w:ascii="Arial" w:hAnsi="Arial" w:cs="Arial"/>
                <w:b/>
                <w:bCs/>
              </w:rPr>
              <w:t>Penetration Testing</w:t>
            </w:r>
          </w:p>
        </w:tc>
        <w:tc>
          <w:tcPr>
            <w:tcW w:w="0" w:type="auto"/>
            <w:vAlign w:val="center"/>
            <w:hideMark/>
          </w:tcPr>
          <w:p w14:paraId="3071E130" w14:textId="77777777" w:rsidR="00EB55DE" w:rsidRPr="00EB55DE" w:rsidRDefault="00EB55DE" w:rsidP="70FD9330">
            <w:pPr>
              <w:jc w:val="both"/>
              <w:rPr>
                <w:rFonts w:ascii="Arial" w:hAnsi="Arial" w:cs="Arial"/>
              </w:rPr>
            </w:pPr>
            <w:r w:rsidRPr="70FD9330">
              <w:rPr>
                <w:rFonts w:ascii="Arial" w:hAnsi="Arial" w:cs="Arial"/>
              </w:rPr>
              <w:t>A simulated cyberattack on a system to identify vulnerabilities that could be exploited.</w:t>
            </w:r>
          </w:p>
        </w:tc>
      </w:tr>
      <w:tr w:rsidR="00EB55DE" w:rsidRPr="00EB55DE" w14:paraId="2B29760F" w14:textId="77777777" w:rsidTr="70FD9330">
        <w:trPr>
          <w:trHeight w:val="300"/>
          <w:tblCellSpacing w:w="15" w:type="dxa"/>
        </w:trPr>
        <w:tc>
          <w:tcPr>
            <w:tcW w:w="0" w:type="auto"/>
            <w:vAlign w:val="center"/>
            <w:hideMark/>
          </w:tcPr>
          <w:p w14:paraId="6460364B" w14:textId="77777777" w:rsidR="00EB55DE" w:rsidRPr="00EB55DE" w:rsidRDefault="00EB55DE" w:rsidP="00EB55DE">
            <w:pPr>
              <w:jc w:val="both"/>
              <w:rPr>
                <w:rFonts w:ascii="Arial" w:hAnsi="Arial" w:cs="Arial"/>
                <w:b/>
                <w:bCs/>
              </w:rPr>
            </w:pPr>
            <w:r w:rsidRPr="70FD9330">
              <w:rPr>
                <w:rFonts w:ascii="Arial" w:hAnsi="Arial" w:cs="Arial"/>
                <w:b/>
                <w:bCs/>
              </w:rPr>
              <w:t>Data Obfuscation</w:t>
            </w:r>
          </w:p>
        </w:tc>
        <w:tc>
          <w:tcPr>
            <w:tcW w:w="0" w:type="auto"/>
            <w:vAlign w:val="center"/>
            <w:hideMark/>
          </w:tcPr>
          <w:p w14:paraId="5A0FCC9D" w14:textId="77777777" w:rsidR="00EB55DE" w:rsidRPr="00EB55DE" w:rsidRDefault="00EB55DE" w:rsidP="70FD9330">
            <w:pPr>
              <w:jc w:val="both"/>
              <w:rPr>
                <w:rFonts w:ascii="Arial" w:hAnsi="Arial" w:cs="Arial"/>
              </w:rPr>
            </w:pPr>
            <w:r w:rsidRPr="70FD9330">
              <w:rPr>
                <w:rFonts w:ascii="Arial" w:hAnsi="Arial" w:cs="Arial"/>
              </w:rPr>
              <w:t>The process of masking or scrambling data to protect sensitive information.</w:t>
            </w:r>
          </w:p>
        </w:tc>
      </w:tr>
      <w:tr w:rsidR="00EB55DE" w:rsidRPr="00EB55DE" w14:paraId="580B29AC" w14:textId="77777777" w:rsidTr="70FD9330">
        <w:trPr>
          <w:trHeight w:val="300"/>
          <w:tblCellSpacing w:w="15" w:type="dxa"/>
        </w:trPr>
        <w:tc>
          <w:tcPr>
            <w:tcW w:w="0" w:type="auto"/>
            <w:vAlign w:val="center"/>
            <w:hideMark/>
          </w:tcPr>
          <w:p w14:paraId="70A2DAD0" w14:textId="77777777" w:rsidR="00EB55DE" w:rsidRPr="00EB55DE" w:rsidRDefault="00EB55DE" w:rsidP="00EB55DE">
            <w:pPr>
              <w:jc w:val="both"/>
              <w:rPr>
                <w:rFonts w:ascii="Arial" w:hAnsi="Arial" w:cs="Arial"/>
                <w:b/>
                <w:bCs/>
              </w:rPr>
            </w:pPr>
            <w:r w:rsidRPr="70FD9330">
              <w:rPr>
                <w:rFonts w:ascii="Arial" w:hAnsi="Arial" w:cs="Arial"/>
                <w:b/>
                <w:bCs/>
              </w:rPr>
              <w:t>De-identification</w:t>
            </w:r>
          </w:p>
        </w:tc>
        <w:tc>
          <w:tcPr>
            <w:tcW w:w="0" w:type="auto"/>
            <w:vAlign w:val="center"/>
            <w:hideMark/>
          </w:tcPr>
          <w:p w14:paraId="32B154B3" w14:textId="77777777" w:rsidR="00EB55DE" w:rsidRPr="00EB55DE" w:rsidRDefault="00EB55DE" w:rsidP="70FD9330">
            <w:pPr>
              <w:jc w:val="both"/>
              <w:rPr>
                <w:rFonts w:ascii="Arial" w:hAnsi="Arial" w:cs="Arial"/>
              </w:rPr>
            </w:pPr>
            <w:r w:rsidRPr="70FD9330">
              <w:rPr>
                <w:rFonts w:ascii="Arial" w:hAnsi="Arial" w:cs="Arial"/>
              </w:rPr>
              <w:t>Removing or altering personal identifiers from data to prevent identification of individuals.</w:t>
            </w:r>
          </w:p>
        </w:tc>
      </w:tr>
      <w:tr w:rsidR="00EB55DE" w:rsidRPr="00EB55DE" w14:paraId="3EEE8C79" w14:textId="77777777" w:rsidTr="70FD9330">
        <w:trPr>
          <w:trHeight w:val="300"/>
          <w:tblCellSpacing w:w="15" w:type="dxa"/>
        </w:trPr>
        <w:tc>
          <w:tcPr>
            <w:tcW w:w="0" w:type="auto"/>
            <w:vAlign w:val="center"/>
            <w:hideMark/>
          </w:tcPr>
          <w:p w14:paraId="3F4A92BC" w14:textId="77777777" w:rsidR="00EB55DE" w:rsidRPr="00EB55DE" w:rsidRDefault="00EB55DE" w:rsidP="00EB55DE">
            <w:pPr>
              <w:jc w:val="both"/>
              <w:rPr>
                <w:rFonts w:ascii="Arial" w:hAnsi="Arial" w:cs="Arial"/>
                <w:b/>
                <w:bCs/>
              </w:rPr>
            </w:pPr>
            <w:r w:rsidRPr="70FD9330">
              <w:rPr>
                <w:rFonts w:ascii="Arial" w:hAnsi="Arial" w:cs="Arial"/>
                <w:b/>
                <w:bCs/>
              </w:rPr>
              <w:t>Disaster Recovery Plan</w:t>
            </w:r>
          </w:p>
        </w:tc>
        <w:tc>
          <w:tcPr>
            <w:tcW w:w="0" w:type="auto"/>
            <w:vAlign w:val="center"/>
            <w:hideMark/>
          </w:tcPr>
          <w:p w14:paraId="2AEC1BAD" w14:textId="77777777" w:rsidR="00EB55DE" w:rsidRPr="00EB55DE" w:rsidRDefault="00EB55DE" w:rsidP="70FD9330">
            <w:pPr>
              <w:jc w:val="both"/>
              <w:rPr>
                <w:rFonts w:ascii="Arial" w:hAnsi="Arial" w:cs="Arial"/>
              </w:rPr>
            </w:pPr>
            <w:r w:rsidRPr="70FD9330">
              <w:rPr>
                <w:rFonts w:ascii="Arial" w:hAnsi="Arial" w:cs="Arial"/>
              </w:rPr>
              <w:t>A documented process to restore systems and data after a disruption or cyber incident.</w:t>
            </w:r>
          </w:p>
        </w:tc>
      </w:tr>
      <w:tr w:rsidR="00EB55DE" w:rsidRPr="00EB55DE" w14:paraId="002D1F1A" w14:textId="77777777" w:rsidTr="70FD9330">
        <w:trPr>
          <w:trHeight w:val="300"/>
          <w:tblCellSpacing w:w="15" w:type="dxa"/>
        </w:trPr>
        <w:tc>
          <w:tcPr>
            <w:tcW w:w="0" w:type="auto"/>
            <w:vAlign w:val="center"/>
            <w:hideMark/>
          </w:tcPr>
          <w:p w14:paraId="608FC284" w14:textId="77777777" w:rsidR="00EB55DE" w:rsidRPr="00EB55DE" w:rsidRDefault="00EB55DE" w:rsidP="00EB55DE">
            <w:pPr>
              <w:jc w:val="both"/>
              <w:rPr>
                <w:rFonts w:ascii="Arial" w:hAnsi="Arial" w:cs="Arial"/>
                <w:b/>
                <w:bCs/>
              </w:rPr>
            </w:pPr>
            <w:r w:rsidRPr="70FD9330">
              <w:rPr>
                <w:rFonts w:ascii="Arial" w:hAnsi="Arial" w:cs="Arial"/>
                <w:b/>
                <w:bCs/>
              </w:rPr>
              <w:t>Standard Build</w:t>
            </w:r>
          </w:p>
        </w:tc>
        <w:tc>
          <w:tcPr>
            <w:tcW w:w="0" w:type="auto"/>
            <w:vAlign w:val="center"/>
            <w:hideMark/>
          </w:tcPr>
          <w:p w14:paraId="06262383" w14:textId="77777777" w:rsidR="00EB55DE" w:rsidRPr="00EB55DE" w:rsidRDefault="00EB55DE" w:rsidP="70FD9330">
            <w:pPr>
              <w:jc w:val="both"/>
              <w:rPr>
                <w:rFonts w:ascii="Arial" w:hAnsi="Arial" w:cs="Arial"/>
              </w:rPr>
            </w:pPr>
            <w:r w:rsidRPr="70FD9330">
              <w:rPr>
                <w:rFonts w:ascii="Arial" w:hAnsi="Arial" w:cs="Arial"/>
              </w:rPr>
              <w:t>A pre-configured and security-hardened setup for systems and devices used across an organization.</w:t>
            </w:r>
          </w:p>
        </w:tc>
      </w:tr>
      <w:tr w:rsidR="00EB55DE" w:rsidRPr="00EB55DE" w14:paraId="0C3661D3" w14:textId="77777777" w:rsidTr="70FD9330">
        <w:trPr>
          <w:trHeight w:val="300"/>
          <w:tblCellSpacing w:w="15" w:type="dxa"/>
        </w:trPr>
        <w:tc>
          <w:tcPr>
            <w:tcW w:w="0" w:type="auto"/>
            <w:vAlign w:val="center"/>
            <w:hideMark/>
          </w:tcPr>
          <w:p w14:paraId="5E0ED8FF" w14:textId="77777777" w:rsidR="00EB55DE" w:rsidRPr="00EB55DE" w:rsidRDefault="00EB55DE" w:rsidP="00EB55DE">
            <w:pPr>
              <w:jc w:val="both"/>
              <w:rPr>
                <w:rFonts w:ascii="Arial" w:hAnsi="Arial" w:cs="Arial"/>
                <w:b/>
                <w:bCs/>
              </w:rPr>
            </w:pPr>
            <w:r w:rsidRPr="70FD9330">
              <w:rPr>
                <w:rFonts w:ascii="Arial" w:hAnsi="Arial" w:cs="Arial"/>
                <w:b/>
                <w:bCs/>
              </w:rPr>
              <w:t>Security Hardening</w:t>
            </w:r>
          </w:p>
        </w:tc>
        <w:tc>
          <w:tcPr>
            <w:tcW w:w="0" w:type="auto"/>
            <w:vAlign w:val="center"/>
            <w:hideMark/>
          </w:tcPr>
          <w:p w14:paraId="7AA7A373" w14:textId="77777777" w:rsidR="00EB55DE" w:rsidRPr="00EB55DE" w:rsidRDefault="00EB55DE" w:rsidP="70FD9330">
            <w:pPr>
              <w:jc w:val="both"/>
              <w:rPr>
                <w:rFonts w:ascii="Arial" w:hAnsi="Arial" w:cs="Arial"/>
              </w:rPr>
            </w:pPr>
            <w:r w:rsidRPr="70FD9330">
              <w:rPr>
                <w:rFonts w:ascii="Arial" w:hAnsi="Arial" w:cs="Arial"/>
              </w:rPr>
              <w:t>Enhancing system security by reducing vulnerabilities through configuration changes.</w:t>
            </w:r>
          </w:p>
        </w:tc>
      </w:tr>
      <w:tr w:rsidR="00EB55DE" w:rsidRPr="00EB55DE" w14:paraId="0F3BA7DB" w14:textId="77777777" w:rsidTr="70FD9330">
        <w:trPr>
          <w:trHeight w:val="300"/>
          <w:tblCellSpacing w:w="15" w:type="dxa"/>
        </w:trPr>
        <w:tc>
          <w:tcPr>
            <w:tcW w:w="0" w:type="auto"/>
            <w:vAlign w:val="center"/>
            <w:hideMark/>
          </w:tcPr>
          <w:p w14:paraId="1D5396A0" w14:textId="77777777" w:rsidR="00EB55DE" w:rsidRPr="00EB55DE" w:rsidRDefault="00EB55DE" w:rsidP="00EB55DE">
            <w:pPr>
              <w:jc w:val="both"/>
              <w:rPr>
                <w:rFonts w:ascii="Arial" w:hAnsi="Arial" w:cs="Arial"/>
                <w:b/>
                <w:bCs/>
              </w:rPr>
            </w:pPr>
            <w:r w:rsidRPr="70FD9330">
              <w:rPr>
                <w:rFonts w:ascii="Arial" w:hAnsi="Arial" w:cs="Arial"/>
                <w:b/>
                <w:bCs/>
              </w:rPr>
              <w:t>Privileged Account</w:t>
            </w:r>
          </w:p>
        </w:tc>
        <w:tc>
          <w:tcPr>
            <w:tcW w:w="0" w:type="auto"/>
            <w:vAlign w:val="center"/>
            <w:hideMark/>
          </w:tcPr>
          <w:p w14:paraId="2AC629BB" w14:textId="77777777" w:rsidR="00EB55DE" w:rsidRPr="00EB55DE" w:rsidRDefault="00EB55DE" w:rsidP="70FD9330">
            <w:pPr>
              <w:jc w:val="both"/>
              <w:rPr>
                <w:rFonts w:ascii="Arial" w:hAnsi="Arial" w:cs="Arial"/>
              </w:rPr>
            </w:pPr>
            <w:r w:rsidRPr="70FD9330">
              <w:rPr>
                <w:rFonts w:ascii="Arial" w:hAnsi="Arial" w:cs="Arial"/>
              </w:rPr>
              <w:t>A user account with elevated access rights, typically used by system administrators.</w:t>
            </w:r>
          </w:p>
        </w:tc>
      </w:tr>
      <w:tr w:rsidR="00EB55DE" w:rsidRPr="00EB55DE" w14:paraId="5233D546" w14:textId="77777777" w:rsidTr="70FD9330">
        <w:trPr>
          <w:trHeight w:val="300"/>
          <w:tblCellSpacing w:w="15" w:type="dxa"/>
        </w:trPr>
        <w:tc>
          <w:tcPr>
            <w:tcW w:w="0" w:type="auto"/>
            <w:vAlign w:val="center"/>
            <w:hideMark/>
          </w:tcPr>
          <w:p w14:paraId="7EA32385" w14:textId="77777777" w:rsidR="00EB55DE" w:rsidRPr="00EB55DE" w:rsidRDefault="00EB55DE" w:rsidP="00EB55DE">
            <w:pPr>
              <w:jc w:val="both"/>
              <w:rPr>
                <w:rFonts w:ascii="Arial" w:hAnsi="Arial" w:cs="Arial"/>
                <w:b/>
                <w:bCs/>
              </w:rPr>
            </w:pPr>
            <w:r w:rsidRPr="70FD9330">
              <w:rPr>
                <w:rFonts w:ascii="Arial" w:hAnsi="Arial" w:cs="Arial"/>
                <w:b/>
                <w:bCs/>
              </w:rPr>
              <w:t>Audit Trail</w:t>
            </w:r>
          </w:p>
        </w:tc>
        <w:tc>
          <w:tcPr>
            <w:tcW w:w="0" w:type="auto"/>
            <w:vAlign w:val="center"/>
            <w:hideMark/>
          </w:tcPr>
          <w:p w14:paraId="5396908A" w14:textId="77777777" w:rsidR="00EB55DE" w:rsidRPr="00EB55DE" w:rsidRDefault="00EB55DE" w:rsidP="70FD9330">
            <w:pPr>
              <w:jc w:val="both"/>
              <w:rPr>
                <w:rFonts w:ascii="Arial" w:hAnsi="Arial" w:cs="Arial"/>
              </w:rPr>
            </w:pPr>
            <w:r w:rsidRPr="70FD9330">
              <w:rPr>
                <w:rFonts w:ascii="Arial" w:hAnsi="Arial" w:cs="Arial"/>
              </w:rPr>
              <w:t>A chronological record of system activities used to track access and changes to sensitive data.</w:t>
            </w:r>
          </w:p>
        </w:tc>
      </w:tr>
      <w:tr w:rsidR="00EB55DE" w:rsidRPr="00EB55DE" w14:paraId="296AB42A" w14:textId="77777777" w:rsidTr="70FD9330">
        <w:trPr>
          <w:trHeight w:val="300"/>
          <w:tblCellSpacing w:w="15" w:type="dxa"/>
        </w:trPr>
        <w:tc>
          <w:tcPr>
            <w:tcW w:w="0" w:type="auto"/>
            <w:vAlign w:val="center"/>
            <w:hideMark/>
          </w:tcPr>
          <w:p w14:paraId="2989C1C9" w14:textId="77777777" w:rsidR="00EB55DE" w:rsidRPr="00EB55DE" w:rsidRDefault="00EB55DE" w:rsidP="00EB55DE">
            <w:pPr>
              <w:jc w:val="both"/>
              <w:rPr>
                <w:rFonts w:ascii="Arial" w:hAnsi="Arial" w:cs="Arial"/>
                <w:b/>
                <w:bCs/>
              </w:rPr>
            </w:pPr>
            <w:r w:rsidRPr="70FD9330">
              <w:rPr>
                <w:rFonts w:ascii="Arial" w:hAnsi="Arial" w:cs="Arial"/>
                <w:b/>
                <w:bCs/>
              </w:rPr>
              <w:t>Malware</w:t>
            </w:r>
          </w:p>
        </w:tc>
        <w:tc>
          <w:tcPr>
            <w:tcW w:w="0" w:type="auto"/>
            <w:vAlign w:val="center"/>
            <w:hideMark/>
          </w:tcPr>
          <w:p w14:paraId="24DC1051" w14:textId="77777777" w:rsidR="00EB55DE" w:rsidRPr="00EB55DE" w:rsidRDefault="00EB55DE" w:rsidP="70FD9330">
            <w:pPr>
              <w:jc w:val="both"/>
              <w:rPr>
                <w:rFonts w:ascii="Arial" w:hAnsi="Arial" w:cs="Arial"/>
              </w:rPr>
            </w:pPr>
            <w:r w:rsidRPr="70FD9330">
              <w:rPr>
                <w:rFonts w:ascii="Arial" w:hAnsi="Arial" w:cs="Arial"/>
              </w:rPr>
              <w:t>Malicious software designed to damage, disrupt, or gain unauthorized access to systems.</w:t>
            </w:r>
          </w:p>
        </w:tc>
      </w:tr>
      <w:tr w:rsidR="00EB55DE" w:rsidRPr="00EB55DE" w14:paraId="23CF6A27" w14:textId="77777777" w:rsidTr="70FD9330">
        <w:trPr>
          <w:trHeight w:val="300"/>
          <w:tblCellSpacing w:w="15" w:type="dxa"/>
        </w:trPr>
        <w:tc>
          <w:tcPr>
            <w:tcW w:w="0" w:type="auto"/>
            <w:vAlign w:val="center"/>
            <w:hideMark/>
          </w:tcPr>
          <w:p w14:paraId="7D8E86B2" w14:textId="77777777" w:rsidR="00EB55DE" w:rsidRPr="00EB55DE" w:rsidRDefault="00EB55DE" w:rsidP="00EB55DE">
            <w:pPr>
              <w:jc w:val="both"/>
              <w:rPr>
                <w:rFonts w:ascii="Arial" w:hAnsi="Arial" w:cs="Arial"/>
                <w:b/>
                <w:bCs/>
              </w:rPr>
            </w:pPr>
            <w:r w:rsidRPr="70FD9330">
              <w:rPr>
                <w:rFonts w:ascii="Arial" w:hAnsi="Arial" w:cs="Arial"/>
                <w:b/>
                <w:bCs/>
              </w:rPr>
              <w:t>Removable Media</w:t>
            </w:r>
          </w:p>
        </w:tc>
        <w:tc>
          <w:tcPr>
            <w:tcW w:w="0" w:type="auto"/>
            <w:vAlign w:val="center"/>
            <w:hideMark/>
          </w:tcPr>
          <w:p w14:paraId="5FD259E4" w14:textId="77777777" w:rsidR="00EB55DE" w:rsidRPr="00EB55DE" w:rsidRDefault="00EB55DE" w:rsidP="70FD9330">
            <w:pPr>
              <w:jc w:val="both"/>
              <w:rPr>
                <w:rFonts w:ascii="Arial" w:hAnsi="Arial" w:cs="Arial"/>
              </w:rPr>
            </w:pPr>
            <w:r w:rsidRPr="70FD9330">
              <w:rPr>
                <w:rFonts w:ascii="Arial" w:hAnsi="Arial" w:cs="Arial"/>
              </w:rPr>
              <w:t>Portable storage devices such as USB drives, external hard drives, or SD cards.</w:t>
            </w:r>
          </w:p>
        </w:tc>
      </w:tr>
      <w:tr w:rsidR="00EB55DE" w:rsidRPr="00EB55DE" w14:paraId="48CD808C" w14:textId="77777777" w:rsidTr="70FD9330">
        <w:trPr>
          <w:trHeight w:val="300"/>
          <w:tblCellSpacing w:w="15" w:type="dxa"/>
        </w:trPr>
        <w:tc>
          <w:tcPr>
            <w:tcW w:w="0" w:type="auto"/>
            <w:vAlign w:val="center"/>
            <w:hideMark/>
          </w:tcPr>
          <w:p w14:paraId="67282A57" w14:textId="77777777" w:rsidR="00EB55DE" w:rsidRPr="00EB55DE" w:rsidRDefault="00EB55DE" w:rsidP="00EB55DE">
            <w:pPr>
              <w:jc w:val="both"/>
              <w:rPr>
                <w:rFonts w:ascii="Arial" w:hAnsi="Arial" w:cs="Arial"/>
                <w:b/>
                <w:bCs/>
              </w:rPr>
            </w:pPr>
            <w:r w:rsidRPr="70FD9330">
              <w:rPr>
                <w:rFonts w:ascii="Arial" w:hAnsi="Arial" w:cs="Arial"/>
                <w:b/>
                <w:bCs/>
              </w:rPr>
              <w:t>Supply Chain Security</w:t>
            </w:r>
          </w:p>
        </w:tc>
        <w:tc>
          <w:tcPr>
            <w:tcW w:w="0" w:type="auto"/>
            <w:vAlign w:val="center"/>
            <w:hideMark/>
          </w:tcPr>
          <w:p w14:paraId="0AED3316" w14:textId="77777777" w:rsidR="00EB55DE" w:rsidRPr="00EB55DE" w:rsidRDefault="00EB55DE" w:rsidP="70FD9330">
            <w:pPr>
              <w:jc w:val="both"/>
              <w:rPr>
                <w:rFonts w:ascii="Arial" w:hAnsi="Arial" w:cs="Arial"/>
              </w:rPr>
            </w:pPr>
            <w:r w:rsidRPr="70FD9330">
              <w:rPr>
                <w:rFonts w:ascii="Arial" w:hAnsi="Arial" w:cs="Arial"/>
              </w:rPr>
              <w:t>Measures to ensure that third-party providers maintain adequate security controls.</w:t>
            </w:r>
          </w:p>
        </w:tc>
      </w:tr>
      <w:tr w:rsidR="00EB55DE" w:rsidRPr="00EB55DE" w14:paraId="4399DBED" w14:textId="77777777" w:rsidTr="70FD9330">
        <w:trPr>
          <w:trHeight w:val="300"/>
          <w:tblCellSpacing w:w="15" w:type="dxa"/>
        </w:trPr>
        <w:tc>
          <w:tcPr>
            <w:tcW w:w="0" w:type="auto"/>
            <w:vAlign w:val="center"/>
            <w:hideMark/>
          </w:tcPr>
          <w:p w14:paraId="0EC9657C" w14:textId="77777777" w:rsidR="00EB55DE" w:rsidRPr="00EB55DE" w:rsidRDefault="00EB55DE" w:rsidP="00EB55DE">
            <w:pPr>
              <w:jc w:val="both"/>
              <w:rPr>
                <w:rFonts w:ascii="Arial" w:hAnsi="Arial" w:cs="Arial"/>
                <w:b/>
                <w:bCs/>
              </w:rPr>
            </w:pPr>
            <w:r w:rsidRPr="70FD9330">
              <w:rPr>
                <w:rFonts w:ascii="Arial" w:hAnsi="Arial" w:cs="Arial"/>
                <w:b/>
                <w:bCs/>
              </w:rPr>
              <w:t>Pre-employment Screening</w:t>
            </w:r>
          </w:p>
        </w:tc>
        <w:tc>
          <w:tcPr>
            <w:tcW w:w="0" w:type="auto"/>
            <w:vAlign w:val="center"/>
            <w:hideMark/>
          </w:tcPr>
          <w:p w14:paraId="5F470BBB" w14:textId="77777777" w:rsidR="00EB55DE" w:rsidRPr="00EB55DE" w:rsidRDefault="00EB55DE" w:rsidP="70FD9330">
            <w:pPr>
              <w:jc w:val="both"/>
              <w:rPr>
                <w:rFonts w:ascii="Arial" w:hAnsi="Arial" w:cs="Arial"/>
              </w:rPr>
            </w:pPr>
            <w:r w:rsidRPr="70FD9330">
              <w:rPr>
                <w:rFonts w:ascii="Arial" w:hAnsi="Arial" w:cs="Arial"/>
              </w:rPr>
              <w:t>Background checks conducted before hiring personnel to ensure trustworthiness.</w:t>
            </w:r>
          </w:p>
        </w:tc>
      </w:tr>
      <w:tr w:rsidR="00EB55DE" w:rsidRPr="00EB55DE" w14:paraId="46175DC3" w14:textId="77777777" w:rsidTr="70FD9330">
        <w:trPr>
          <w:trHeight w:val="300"/>
          <w:tblCellSpacing w:w="15" w:type="dxa"/>
        </w:trPr>
        <w:tc>
          <w:tcPr>
            <w:tcW w:w="0" w:type="auto"/>
            <w:vAlign w:val="center"/>
            <w:hideMark/>
          </w:tcPr>
          <w:p w14:paraId="0096E885" w14:textId="77777777" w:rsidR="00EB55DE" w:rsidRPr="00EB55DE" w:rsidRDefault="00EB55DE" w:rsidP="00EB55DE">
            <w:pPr>
              <w:jc w:val="both"/>
              <w:rPr>
                <w:rFonts w:ascii="Arial" w:hAnsi="Arial" w:cs="Arial"/>
                <w:b/>
                <w:bCs/>
              </w:rPr>
            </w:pPr>
            <w:r w:rsidRPr="70FD9330">
              <w:rPr>
                <w:rFonts w:ascii="Arial" w:hAnsi="Arial" w:cs="Arial"/>
                <w:b/>
                <w:bCs/>
              </w:rPr>
              <w:lastRenderedPageBreak/>
              <w:t>Test and Development Environment</w:t>
            </w:r>
          </w:p>
        </w:tc>
        <w:tc>
          <w:tcPr>
            <w:tcW w:w="0" w:type="auto"/>
            <w:vAlign w:val="center"/>
            <w:hideMark/>
          </w:tcPr>
          <w:p w14:paraId="3862EC7E" w14:textId="77777777" w:rsidR="00EB55DE" w:rsidRPr="00EB55DE" w:rsidRDefault="00EB55DE" w:rsidP="70FD9330">
            <w:pPr>
              <w:jc w:val="both"/>
              <w:rPr>
                <w:rFonts w:ascii="Arial" w:hAnsi="Arial" w:cs="Arial"/>
              </w:rPr>
            </w:pPr>
            <w:r w:rsidRPr="70FD9330">
              <w:rPr>
                <w:rFonts w:ascii="Arial" w:hAnsi="Arial" w:cs="Arial"/>
              </w:rPr>
              <w:t>A separate system used for testing and development, isolated from live production data.</w:t>
            </w:r>
          </w:p>
        </w:tc>
      </w:tr>
      <w:tr w:rsidR="00EB55DE" w:rsidRPr="00EB55DE" w14:paraId="72B96CFB" w14:textId="77777777" w:rsidTr="70FD9330">
        <w:trPr>
          <w:trHeight w:val="300"/>
          <w:tblCellSpacing w:w="15" w:type="dxa"/>
        </w:trPr>
        <w:tc>
          <w:tcPr>
            <w:tcW w:w="0" w:type="auto"/>
            <w:vAlign w:val="center"/>
            <w:hideMark/>
          </w:tcPr>
          <w:p w14:paraId="0974EBCB" w14:textId="77777777" w:rsidR="00EB55DE" w:rsidRPr="00EB55DE" w:rsidRDefault="00EB55DE" w:rsidP="00EB55DE">
            <w:pPr>
              <w:jc w:val="both"/>
              <w:rPr>
                <w:rFonts w:ascii="Arial" w:hAnsi="Arial" w:cs="Arial"/>
                <w:b/>
                <w:bCs/>
              </w:rPr>
            </w:pPr>
            <w:r w:rsidRPr="70FD9330">
              <w:rPr>
                <w:rFonts w:ascii="Arial" w:hAnsi="Arial" w:cs="Arial"/>
                <w:b/>
                <w:bCs/>
              </w:rPr>
              <w:t>Live Data</w:t>
            </w:r>
          </w:p>
        </w:tc>
        <w:tc>
          <w:tcPr>
            <w:tcW w:w="0" w:type="auto"/>
            <w:vAlign w:val="center"/>
            <w:hideMark/>
          </w:tcPr>
          <w:p w14:paraId="65867813" w14:textId="77777777" w:rsidR="00EB55DE" w:rsidRPr="00EB55DE" w:rsidRDefault="00EB55DE" w:rsidP="70FD9330">
            <w:pPr>
              <w:jc w:val="both"/>
              <w:rPr>
                <w:rFonts w:ascii="Arial" w:hAnsi="Arial" w:cs="Arial"/>
              </w:rPr>
            </w:pPr>
            <w:r w:rsidRPr="70FD9330">
              <w:rPr>
                <w:rFonts w:ascii="Arial" w:hAnsi="Arial" w:cs="Arial"/>
              </w:rPr>
              <w:t>Real, operational data used in production systems, often containing sensitive information.</w:t>
            </w:r>
          </w:p>
        </w:tc>
      </w:tr>
    </w:tbl>
    <w:p w14:paraId="1A4F06B9" w14:textId="77777777" w:rsidR="00EB55DE" w:rsidRPr="00D279C1" w:rsidRDefault="00EB55DE" w:rsidP="00756BE2">
      <w:pPr>
        <w:jc w:val="both"/>
        <w:rPr>
          <w:rFonts w:ascii="Arial" w:hAnsi="Arial" w:cs="Arial"/>
          <w:bCs/>
        </w:rPr>
      </w:pPr>
    </w:p>
    <w:p w14:paraId="06C667B3" w14:textId="77777777" w:rsidR="00F8396C" w:rsidRPr="00D279C1" w:rsidRDefault="00F8396C" w:rsidP="00756BE2">
      <w:pPr>
        <w:jc w:val="both"/>
        <w:rPr>
          <w:rFonts w:ascii="Arial" w:hAnsi="Arial" w:cs="Arial"/>
          <w:bCs/>
        </w:rPr>
      </w:pPr>
    </w:p>
    <w:p w14:paraId="0484E777" w14:textId="77777777" w:rsidR="00F8396C" w:rsidRPr="00D279C1" w:rsidRDefault="00F8396C" w:rsidP="00756BE2">
      <w:pPr>
        <w:jc w:val="both"/>
        <w:rPr>
          <w:rFonts w:ascii="Arial" w:hAnsi="Arial" w:cs="Arial"/>
        </w:rPr>
      </w:pPr>
    </w:p>
    <w:sectPr w:rsidR="00F8396C" w:rsidRPr="00D279C1" w:rsidSect="00B6438E">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10C73" w14:textId="77777777" w:rsidR="0061468E" w:rsidRDefault="0061468E" w:rsidP="00810B25">
      <w:pPr>
        <w:spacing w:after="0" w:line="240" w:lineRule="auto"/>
      </w:pPr>
      <w:r>
        <w:separator/>
      </w:r>
    </w:p>
  </w:endnote>
  <w:endnote w:type="continuationSeparator" w:id="0">
    <w:p w14:paraId="0A43C509" w14:textId="77777777" w:rsidR="0061468E" w:rsidRDefault="0061468E" w:rsidP="00810B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8CF8D" w14:textId="77777777" w:rsidR="00940085" w:rsidRDefault="009400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51443"/>
      <w:docPartObj>
        <w:docPartGallery w:val="Page Numbers (Bottom of Page)"/>
        <w:docPartUnique/>
      </w:docPartObj>
    </w:sdtPr>
    <w:sdtEndPr/>
    <w:sdtContent>
      <w:p w14:paraId="5F5B5772" w14:textId="77777777" w:rsidR="00FC737F" w:rsidRDefault="00331162">
        <w:pPr>
          <w:pStyle w:val="Footer"/>
          <w:jc w:val="right"/>
        </w:pPr>
        <w:r>
          <w:rPr>
            <w:noProof/>
          </w:rPr>
          <w:fldChar w:fldCharType="begin"/>
        </w:r>
        <w:r>
          <w:rPr>
            <w:noProof/>
          </w:rPr>
          <w:instrText xml:space="preserve"> PAGE   \* MERGEFORMAT </w:instrText>
        </w:r>
        <w:r>
          <w:rPr>
            <w:noProof/>
          </w:rPr>
          <w:fldChar w:fldCharType="separate"/>
        </w:r>
        <w:r w:rsidR="007B08C3">
          <w:rPr>
            <w:noProof/>
          </w:rPr>
          <w:t>1</w:t>
        </w:r>
        <w:r>
          <w:rPr>
            <w:noProof/>
          </w:rPr>
          <w:fldChar w:fldCharType="end"/>
        </w:r>
      </w:p>
    </w:sdtContent>
  </w:sdt>
  <w:p w14:paraId="4E36975D" w14:textId="77777777" w:rsidR="00FC737F" w:rsidRDefault="00FC73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E8E56" w14:textId="77777777" w:rsidR="00940085" w:rsidRDefault="009400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C138B" w14:textId="77777777" w:rsidR="0061468E" w:rsidRDefault="0061468E" w:rsidP="00810B25">
      <w:pPr>
        <w:spacing w:after="0" w:line="240" w:lineRule="auto"/>
      </w:pPr>
      <w:r>
        <w:separator/>
      </w:r>
    </w:p>
  </w:footnote>
  <w:footnote w:type="continuationSeparator" w:id="0">
    <w:p w14:paraId="105AD0EF" w14:textId="77777777" w:rsidR="0061468E" w:rsidRDefault="0061468E" w:rsidP="00810B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54BBD" w14:textId="77777777" w:rsidR="00940085" w:rsidRDefault="009400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04D02" w14:textId="1A78C5F3" w:rsidR="00FC737F" w:rsidRDefault="00EE23DE">
    <w:pPr>
      <w:pStyle w:val="Header"/>
    </w:pPr>
    <w:sdt>
      <w:sdtPr>
        <w:id w:val="12506460"/>
        <w:showingPlcHdr/>
        <w:docPartObj>
          <w:docPartGallery w:val="Watermarks"/>
          <w:docPartUnique/>
        </w:docPartObj>
      </w:sdtPr>
      <w:sdtEndPr/>
      <w:sdtContent>
        <w:r w:rsidR="1D66EF76">
          <w:t xml:space="preserve">     </w:t>
        </w:r>
      </w:sdtContent>
    </w:sdt>
    <w:r w:rsidR="1D66EF76">
      <w:rPr>
        <w:noProof/>
      </w:rPr>
      <w:drawing>
        <wp:inline distT="0" distB="0" distL="0" distR="0" wp14:anchorId="0C487D76" wp14:editId="63CD0744">
          <wp:extent cx="1780963" cy="266700"/>
          <wp:effectExtent l="0" t="0" r="0" b="0"/>
          <wp:docPr id="18626653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665384" name=""/>
                  <pic:cNvPicPr/>
                </pic:nvPicPr>
                <pic:blipFill>
                  <a:blip r:embed="rId1">
                    <a:extLst>
                      <a:ext uri="{28A0092B-C50C-407E-A947-70E740481C1C}">
                        <a14:useLocalDpi xmlns:a14="http://schemas.microsoft.com/office/drawing/2010/main"/>
                      </a:ext>
                    </a:extLst>
                  </a:blip>
                  <a:stretch>
                    <a:fillRect/>
                  </a:stretch>
                </pic:blipFill>
                <pic:spPr>
                  <a:xfrm>
                    <a:off x="0" y="0"/>
                    <a:ext cx="1780963" cy="266700"/>
                  </a:xfrm>
                  <a:prstGeom prst="rect">
                    <a:avLst/>
                  </a:prstGeom>
                </pic:spPr>
              </pic:pic>
            </a:graphicData>
          </a:graphic>
        </wp:inline>
      </w:drawing>
    </w:r>
    <w:r w:rsidR="00331162">
      <w:tab/>
    </w:r>
    <w:r w:rsidR="00331162">
      <w:tab/>
    </w:r>
    <w:r w:rsidR="1D66EF76">
      <w:rPr>
        <w:noProof/>
      </w:rPr>
      <w:drawing>
        <wp:inline distT="0" distB="0" distL="0" distR="0" wp14:anchorId="7B15B45E" wp14:editId="0FEB827B">
          <wp:extent cx="446357" cy="381000"/>
          <wp:effectExtent l="0" t="0" r="0" b="0"/>
          <wp:docPr id="660242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24201" name=""/>
                  <pic:cNvPicPr/>
                </pic:nvPicPr>
                <pic:blipFill>
                  <a:blip r:embed="rId2">
                    <a:extLst>
                      <a:ext uri="{28A0092B-C50C-407E-A947-70E740481C1C}">
                        <a14:useLocalDpi xmlns:a14="http://schemas.microsoft.com/office/drawing/2010/main"/>
                      </a:ext>
                    </a:extLst>
                  </a:blip>
                  <a:stretch>
                    <a:fillRect/>
                  </a:stretch>
                </pic:blipFill>
                <pic:spPr>
                  <a:xfrm>
                    <a:off x="0" y="0"/>
                    <a:ext cx="446357" cy="381000"/>
                  </a:xfrm>
                  <a:prstGeom prst="rect">
                    <a:avLst/>
                  </a:prstGeom>
                </pic:spPr>
              </pic:pic>
            </a:graphicData>
          </a:graphic>
        </wp:inline>
      </w:drawing>
    </w:r>
    <w:r w:rsidR="00FC737F">
      <w:tab/>
    </w:r>
    <w:r w:rsidR="00FC737F">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A79C6" w14:textId="77777777" w:rsidR="00940085" w:rsidRDefault="009400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E66F6"/>
    <w:multiLevelType w:val="multilevel"/>
    <w:tmpl w:val="8BFEFC7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22EA3115"/>
    <w:multiLevelType w:val="multilevel"/>
    <w:tmpl w:val="D060A0CC"/>
    <w:lvl w:ilvl="0">
      <w:start w:val="3"/>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572978D9"/>
    <w:multiLevelType w:val="multilevel"/>
    <w:tmpl w:val="CEAC22D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8947020"/>
    <w:multiLevelType w:val="multilevel"/>
    <w:tmpl w:val="4F584BE2"/>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num w:numId="1" w16cid:durableId="287785279">
    <w:abstractNumId w:val="3"/>
  </w:num>
  <w:num w:numId="2" w16cid:durableId="733553028">
    <w:abstractNumId w:val="0"/>
  </w:num>
  <w:num w:numId="3" w16cid:durableId="2121609409">
    <w:abstractNumId w:val="1"/>
  </w:num>
  <w:num w:numId="4" w16cid:durableId="2343646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EA4"/>
    <w:rsid w:val="000001EC"/>
    <w:rsid w:val="00000A96"/>
    <w:rsid w:val="00002660"/>
    <w:rsid w:val="00057BB3"/>
    <w:rsid w:val="00060A16"/>
    <w:rsid w:val="000B64EA"/>
    <w:rsid w:val="000D232C"/>
    <w:rsid w:val="0011043B"/>
    <w:rsid w:val="001257CB"/>
    <w:rsid w:val="00151B82"/>
    <w:rsid w:val="00153241"/>
    <w:rsid w:val="001A696F"/>
    <w:rsid w:val="001B4FBC"/>
    <w:rsid w:val="001D000C"/>
    <w:rsid w:val="001D22DE"/>
    <w:rsid w:val="00206F7C"/>
    <w:rsid w:val="00211E52"/>
    <w:rsid w:val="00214BCC"/>
    <w:rsid w:val="002479FE"/>
    <w:rsid w:val="002562A5"/>
    <w:rsid w:val="00284E9C"/>
    <w:rsid w:val="0029747F"/>
    <w:rsid w:val="002A6BE4"/>
    <w:rsid w:val="002B43AD"/>
    <w:rsid w:val="002C7AF7"/>
    <w:rsid w:val="002E087E"/>
    <w:rsid w:val="002F44A1"/>
    <w:rsid w:val="003103BA"/>
    <w:rsid w:val="00331162"/>
    <w:rsid w:val="00334C5F"/>
    <w:rsid w:val="0035302B"/>
    <w:rsid w:val="003A0758"/>
    <w:rsid w:val="003D64A2"/>
    <w:rsid w:val="003F28B3"/>
    <w:rsid w:val="00414B9F"/>
    <w:rsid w:val="0043015D"/>
    <w:rsid w:val="00444211"/>
    <w:rsid w:val="00494EAC"/>
    <w:rsid w:val="004A0052"/>
    <w:rsid w:val="004A443C"/>
    <w:rsid w:val="004B00E7"/>
    <w:rsid w:val="004E580A"/>
    <w:rsid w:val="00506827"/>
    <w:rsid w:val="00506942"/>
    <w:rsid w:val="00511381"/>
    <w:rsid w:val="00546922"/>
    <w:rsid w:val="00591ED5"/>
    <w:rsid w:val="005931DD"/>
    <w:rsid w:val="00595CE0"/>
    <w:rsid w:val="005D64E9"/>
    <w:rsid w:val="005E6AD2"/>
    <w:rsid w:val="00610E85"/>
    <w:rsid w:val="0061468E"/>
    <w:rsid w:val="00685589"/>
    <w:rsid w:val="007069D2"/>
    <w:rsid w:val="0072275D"/>
    <w:rsid w:val="00732125"/>
    <w:rsid w:val="00732E47"/>
    <w:rsid w:val="00746398"/>
    <w:rsid w:val="00756BE2"/>
    <w:rsid w:val="00775327"/>
    <w:rsid w:val="00796796"/>
    <w:rsid w:val="007B08C3"/>
    <w:rsid w:val="007D27E4"/>
    <w:rsid w:val="007D5EF4"/>
    <w:rsid w:val="00810B25"/>
    <w:rsid w:val="00826766"/>
    <w:rsid w:val="008336F4"/>
    <w:rsid w:val="008502C5"/>
    <w:rsid w:val="00853E4A"/>
    <w:rsid w:val="00864128"/>
    <w:rsid w:val="00864D20"/>
    <w:rsid w:val="00867DC2"/>
    <w:rsid w:val="00874EC6"/>
    <w:rsid w:val="00876952"/>
    <w:rsid w:val="0089092E"/>
    <w:rsid w:val="008A6B76"/>
    <w:rsid w:val="008C4737"/>
    <w:rsid w:val="008C6758"/>
    <w:rsid w:val="008E03AF"/>
    <w:rsid w:val="008E148C"/>
    <w:rsid w:val="008F0678"/>
    <w:rsid w:val="00910B76"/>
    <w:rsid w:val="00915B1F"/>
    <w:rsid w:val="00920B57"/>
    <w:rsid w:val="00940085"/>
    <w:rsid w:val="00944229"/>
    <w:rsid w:val="009C7D66"/>
    <w:rsid w:val="009E10A3"/>
    <w:rsid w:val="009F07C3"/>
    <w:rsid w:val="00A063A7"/>
    <w:rsid w:val="00A130E2"/>
    <w:rsid w:val="00A17C4D"/>
    <w:rsid w:val="00A36A6F"/>
    <w:rsid w:val="00A44731"/>
    <w:rsid w:val="00A83EE7"/>
    <w:rsid w:val="00AB4C55"/>
    <w:rsid w:val="00AD2F85"/>
    <w:rsid w:val="00AD4B7A"/>
    <w:rsid w:val="00B001A6"/>
    <w:rsid w:val="00B0145C"/>
    <w:rsid w:val="00B03F5A"/>
    <w:rsid w:val="00B06B5F"/>
    <w:rsid w:val="00B16650"/>
    <w:rsid w:val="00B42EE7"/>
    <w:rsid w:val="00B52494"/>
    <w:rsid w:val="00B6438E"/>
    <w:rsid w:val="00B64CE6"/>
    <w:rsid w:val="00B725EB"/>
    <w:rsid w:val="00BC0284"/>
    <w:rsid w:val="00BE504E"/>
    <w:rsid w:val="00BF217C"/>
    <w:rsid w:val="00C00DDA"/>
    <w:rsid w:val="00C01009"/>
    <w:rsid w:val="00C03DAB"/>
    <w:rsid w:val="00C16B8E"/>
    <w:rsid w:val="00C26C87"/>
    <w:rsid w:val="00C86CC0"/>
    <w:rsid w:val="00C95BB3"/>
    <w:rsid w:val="00C964E0"/>
    <w:rsid w:val="00CA443A"/>
    <w:rsid w:val="00CB771C"/>
    <w:rsid w:val="00CB7D86"/>
    <w:rsid w:val="00CE3CEB"/>
    <w:rsid w:val="00CE725A"/>
    <w:rsid w:val="00D16F06"/>
    <w:rsid w:val="00D279C1"/>
    <w:rsid w:val="00D40DA2"/>
    <w:rsid w:val="00D47EA4"/>
    <w:rsid w:val="00DC4285"/>
    <w:rsid w:val="00DD49E6"/>
    <w:rsid w:val="00E0009A"/>
    <w:rsid w:val="00E03B54"/>
    <w:rsid w:val="00E25D79"/>
    <w:rsid w:val="00E32D49"/>
    <w:rsid w:val="00E45D8A"/>
    <w:rsid w:val="00E6455D"/>
    <w:rsid w:val="00E81FE2"/>
    <w:rsid w:val="00E90B30"/>
    <w:rsid w:val="00EB192B"/>
    <w:rsid w:val="00EB55DE"/>
    <w:rsid w:val="00ED567D"/>
    <w:rsid w:val="00ED5EE6"/>
    <w:rsid w:val="00EE191D"/>
    <w:rsid w:val="00EE23DE"/>
    <w:rsid w:val="00EF10A0"/>
    <w:rsid w:val="00F07A58"/>
    <w:rsid w:val="00F2113B"/>
    <w:rsid w:val="00F229E3"/>
    <w:rsid w:val="00F2777B"/>
    <w:rsid w:val="00F5713F"/>
    <w:rsid w:val="00F77394"/>
    <w:rsid w:val="00F8396C"/>
    <w:rsid w:val="00FC615A"/>
    <w:rsid w:val="00FC737F"/>
    <w:rsid w:val="05A02DEC"/>
    <w:rsid w:val="069C3D92"/>
    <w:rsid w:val="072ADADA"/>
    <w:rsid w:val="07787EDF"/>
    <w:rsid w:val="07990983"/>
    <w:rsid w:val="0CB703D6"/>
    <w:rsid w:val="0E46722E"/>
    <w:rsid w:val="0F87C922"/>
    <w:rsid w:val="0F893B29"/>
    <w:rsid w:val="10E6D49C"/>
    <w:rsid w:val="12D27011"/>
    <w:rsid w:val="12E8D8CA"/>
    <w:rsid w:val="13973949"/>
    <w:rsid w:val="15157B8E"/>
    <w:rsid w:val="154B2559"/>
    <w:rsid w:val="16607A15"/>
    <w:rsid w:val="192CF5CD"/>
    <w:rsid w:val="1B12806C"/>
    <w:rsid w:val="1BF446BD"/>
    <w:rsid w:val="1D66EF76"/>
    <w:rsid w:val="1F9F4D4B"/>
    <w:rsid w:val="21CA4E5A"/>
    <w:rsid w:val="2260F962"/>
    <w:rsid w:val="2337138B"/>
    <w:rsid w:val="2A2AD876"/>
    <w:rsid w:val="2EED5118"/>
    <w:rsid w:val="32593A33"/>
    <w:rsid w:val="331EABB1"/>
    <w:rsid w:val="343E8C8B"/>
    <w:rsid w:val="36E8C4D1"/>
    <w:rsid w:val="398A61AE"/>
    <w:rsid w:val="3B718AA0"/>
    <w:rsid w:val="401F9488"/>
    <w:rsid w:val="42024B6F"/>
    <w:rsid w:val="42696B12"/>
    <w:rsid w:val="43396693"/>
    <w:rsid w:val="4735BDBE"/>
    <w:rsid w:val="473E2E63"/>
    <w:rsid w:val="49383111"/>
    <w:rsid w:val="4CCCFB82"/>
    <w:rsid w:val="4D2AB1EA"/>
    <w:rsid w:val="4E42DCA9"/>
    <w:rsid w:val="508E69D6"/>
    <w:rsid w:val="52A47E0B"/>
    <w:rsid w:val="52E72691"/>
    <w:rsid w:val="52FAF5C6"/>
    <w:rsid w:val="5337B4E0"/>
    <w:rsid w:val="5362CFF8"/>
    <w:rsid w:val="5777CF80"/>
    <w:rsid w:val="5A02B5DE"/>
    <w:rsid w:val="5A8BCA63"/>
    <w:rsid w:val="65BB2CFE"/>
    <w:rsid w:val="68EA7AB3"/>
    <w:rsid w:val="6A26FCE3"/>
    <w:rsid w:val="6A2FE701"/>
    <w:rsid w:val="6DE044A4"/>
    <w:rsid w:val="70FD9330"/>
    <w:rsid w:val="711E4996"/>
    <w:rsid w:val="717F3C6F"/>
    <w:rsid w:val="72515D23"/>
    <w:rsid w:val="74395C4A"/>
    <w:rsid w:val="74A69A1A"/>
    <w:rsid w:val="77189A5B"/>
    <w:rsid w:val="784EEA60"/>
    <w:rsid w:val="7AC67DA5"/>
    <w:rsid w:val="7B9FBE98"/>
    <w:rsid w:val="7BABCCE7"/>
    <w:rsid w:val="7C840F12"/>
    <w:rsid w:val="7DE7E1B8"/>
    <w:rsid w:val="7E220978"/>
    <w:rsid w:val="7E7F42A6"/>
    <w:rsid w:val="7E9966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ED7A36"/>
  <w15:docId w15:val="{972445B8-0D62-488D-B9F8-61F0CE354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7EA4"/>
  </w:style>
  <w:style w:type="paragraph" w:styleId="Heading1">
    <w:name w:val="heading 1"/>
    <w:aliases w:val="Tempo Heading 1"/>
    <w:basedOn w:val="Normal"/>
    <w:next w:val="Normal"/>
    <w:link w:val="Heading1Char"/>
    <w:qFormat/>
    <w:rsid w:val="005D64E9"/>
    <w:pPr>
      <w:keepNext/>
      <w:numPr>
        <w:numId w:val="1"/>
      </w:numPr>
      <w:tabs>
        <w:tab w:val="clear" w:pos="432"/>
      </w:tabs>
      <w:spacing w:before="480" w:after="240" w:line="240" w:lineRule="auto"/>
      <w:ind w:left="851" w:hanging="851"/>
      <w:outlineLvl w:val="0"/>
    </w:pPr>
    <w:rPr>
      <w:rFonts w:ascii="Arial" w:eastAsia="Times New Roman" w:hAnsi="Arial" w:cs="Arial"/>
      <w:b/>
      <w:bCs/>
      <w:kern w:val="32"/>
      <w:sz w:val="32"/>
      <w:szCs w:val="32"/>
      <w:lang w:eastAsia="en-GB"/>
    </w:rPr>
  </w:style>
  <w:style w:type="paragraph" w:styleId="Heading2">
    <w:name w:val="heading 2"/>
    <w:basedOn w:val="Normal"/>
    <w:next w:val="Normal"/>
    <w:link w:val="Heading2Char"/>
    <w:qFormat/>
    <w:rsid w:val="005D64E9"/>
    <w:pPr>
      <w:keepNext/>
      <w:numPr>
        <w:ilvl w:val="1"/>
        <w:numId w:val="1"/>
      </w:numPr>
      <w:tabs>
        <w:tab w:val="clear" w:pos="576"/>
      </w:tabs>
      <w:spacing w:before="360" w:after="120" w:line="240" w:lineRule="auto"/>
      <w:ind w:left="851" w:hanging="851"/>
      <w:outlineLvl w:val="1"/>
    </w:pPr>
    <w:rPr>
      <w:rFonts w:ascii="Arial" w:eastAsia="Times New Roman" w:hAnsi="Arial" w:cs="Arial"/>
      <w:b/>
      <w:bCs/>
      <w:iCs/>
      <w:szCs w:val="28"/>
      <w:lang w:eastAsia="en-GB"/>
    </w:rPr>
  </w:style>
  <w:style w:type="paragraph" w:styleId="Heading3">
    <w:name w:val="heading 3"/>
    <w:basedOn w:val="Normal"/>
    <w:next w:val="Normal"/>
    <w:link w:val="Heading3Char"/>
    <w:qFormat/>
    <w:rsid w:val="005D64E9"/>
    <w:pPr>
      <w:keepNext/>
      <w:numPr>
        <w:ilvl w:val="2"/>
        <w:numId w:val="1"/>
      </w:numPr>
      <w:spacing w:before="240" w:after="60" w:line="240" w:lineRule="auto"/>
      <w:outlineLvl w:val="2"/>
    </w:pPr>
    <w:rPr>
      <w:rFonts w:ascii="Arial" w:eastAsia="Times New Roman" w:hAnsi="Arial" w:cs="Arial"/>
      <w:b/>
      <w:bCs/>
      <w:szCs w:val="26"/>
      <w:lang w:eastAsia="en-GB"/>
    </w:rPr>
  </w:style>
  <w:style w:type="paragraph" w:styleId="Heading4">
    <w:name w:val="heading 4"/>
    <w:aliases w:val="Tempo Heading 4"/>
    <w:basedOn w:val="Normal"/>
    <w:next w:val="Normal"/>
    <w:link w:val="Heading4Char"/>
    <w:qFormat/>
    <w:rsid w:val="005D64E9"/>
    <w:pPr>
      <w:keepNext/>
      <w:numPr>
        <w:ilvl w:val="3"/>
        <w:numId w:val="1"/>
      </w:numPr>
      <w:spacing w:before="240" w:after="60" w:line="240" w:lineRule="auto"/>
      <w:outlineLvl w:val="3"/>
    </w:pPr>
    <w:rPr>
      <w:rFonts w:ascii="Arial" w:eastAsia="Times New Roman" w:hAnsi="Arial" w:cs="Times New Roman"/>
      <w:b/>
      <w:bCs/>
      <w:sz w:val="28"/>
      <w:szCs w:val="28"/>
      <w:lang w:eastAsia="en-GB"/>
    </w:rPr>
  </w:style>
  <w:style w:type="paragraph" w:styleId="Heading5">
    <w:name w:val="heading 5"/>
    <w:basedOn w:val="Normal"/>
    <w:next w:val="Normal"/>
    <w:link w:val="Heading5Char"/>
    <w:qFormat/>
    <w:rsid w:val="005D64E9"/>
    <w:pPr>
      <w:numPr>
        <w:ilvl w:val="4"/>
        <w:numId w:val="1"/>
      </w:numPr>
      <w:spacing w:before="240" w:after="60" w:line="240" w:lineRule="auto"/>
      <w:outlineLvl w:val="4"/>
    </w:pPr>
    <w:rPr>
      <w:rFonts w:ascii="Arial" w:eastAsia="Times New Roman" w:hAnsi="Arial" w:cs="Times New Roman"/>
      <w:b/>
      <w:bCs/>
      <w:i/>
      <w:iCs/>
      <w:sz w:val="26"/>
      <w:szCs w:val="26"/>
      <w:lang w:eastAsia="en-GB"/>
    </w:rPr>
  </w:style>
  <w:style w:type="paragraph" w:styleId="Heading6">
    <w:name w:val="heading 6"/>
    <w:basedOn w:val="Normal"/>
    <w:next w:val="Normal"/>
    <w:link w:val="Heading6Char"/>
    <w:qFormat/>
    <w:rsid w:val="005D64E9"/>
    <w:pPr>
      <w:numPr>
        <w:ilvl w:val="5"/>
        <w:numId w:val="1"/>
      </w:numPr>
      <w:spacing w:before="240" w:after="60" w:line="240" w:lineRule="auto"/>
      <w:outlineLvl w:val="5"/>
    </w:pPr>
    <w:rPr>
      <w:rFonts w:ascii="Arial" w:eastAsia="Times New Roman" w:hAnsi="Arial" w:cs="Times New Roman"/>
      <w:b/>
      <w:bCs/>
      <w:lang w:eastAsia="en-GB"/>
    </w:rPr>
  </w:style>
  <w:style w:type="paragraph" w:styleId="Heading7">
    <w:name w:val="heading 7"/>
    <w:basedOn w:val="Normal"/>
    <w:next w:val="Normal"/>
    <w:link w:val="Heading7Char"/>
    <w:qFormat/>
    <w:rsid w:val="005D64E9"/>
    <w:pPr>
      <w:numPr>
        <w:ilvl w:val="6"/>
        <w:numId w:val="1"/>
      </w:numPr>
      <w:spacing w:before="240" w:after="60" w:line="240" w:lineRule="auto"/>
      <w:outlineLvl w:val="6"/>
    </w:pPr>
    <w:rPr>
      <w:rFonts w:ascii="Arial" w:eastAsia="Times New Roman" w:hAnsi="Arial" w:cs="Times New Roman"/>
      <w:szCs w:val="24"/>
      <w:lang w:eastAsia="en-GB"/>
    </w:rPr>
  </w:style>
  <w:style w:type="paragraph" w:styleId="Heading8">
    <w:name w:val="heading 8"/>
    <w:basedOn w:val="Normal"/>
    <w:next w:val="Normal"/>
    <w:link w:val="Heading8Char"/>
    <w:qFormat/>
    <w:rsid w:val="005D64E9"/>
    <w:pPr>
      <w:numPr>
        <w:ilvl w:val="7"/>
        <w:numId w:val="1"/>
      </w:numPr>
      <w:spacing w:before="240" w:after="60" w:line="240" w:lineRule="auto"/>
      <w:outlineLvl w:val="7"/>
    </w:pPr>
    <w:rPr>
      <w:rFonts w:ascii="Arial" w:eastAsia="Times New Roman" w:hAnsi="Arial" w:cs="Times New Roman"/>
      <w:i/>
      <w:iCs/>
      <w:szCs w:val="24"/>
      <w:lang w:eastAsia="en-GB"/>
    </w:rPr>
  </w:style>
  <w:style w:type="paragraph" w:styleId="Heading9">
    <w:name w:val="heading 9"/>
    <w:basedOn w:val="Normal"/>
    <w:next w:val="Normal"/>
    <w:link w:val="Heading9Char"/>
    <w:qFormat/>
    <w:rsid w:val="005D64E9"/>
    <w:pPr>
      <w:numPr>
        <w:ilvl w:val="8"/>
        <w:numId w:val="1"/>
      </w:numPr>
      <w:spacing w:before="240" w:after="60" w:line="240" w:lineRule="auto"/>
      <w:outlineLvl w:val="8"/>
    </w:pPr>
    <w:rPr>
      <w:rFonts w:ascii="Arial" w:eastAsia="Times New Roman" w:hAnsi="Arial" w:cs="Arial"/>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empo Heading 1 Char"/>
    <w:basedOn w:val="DefaultParagraphFont"/>
    <w:link w:val="Heading1"/>
    <w:rsid w:val="005D64E9"/>
    <w:rPr>
      <w:rFonts w:ascii="Arial" w:eastAsia="Times New Roman" w:hAnsi="Arial" w:cs="Arial"/>
      <w:b/>
      <w:bCs/>
      <w:kern w:val="32"/>
      <w:sz w:val="32"/>
      <w:szCs w:val="32"/>
      <w:lang w:eastAsia="en-GB"/>
    </w:rPr>
  </w:style>
  <w:style w:type="character" w:customStyle="1" w:styleId="Heading2Char">
    <w:name w:val="Heading 2 Char"/>
    <w:basedOn w:val="DefaultParagraphFont"/>
    <w:link w:val="Heading2"/>
    <w:rsid w:val="005D64E9"/>
    <w:rPr>
      <w:rFonts w:ascii="Arial" w:eastAsia="Times New Roman" w:hAnsi="Arial" w:cs="Arial"/>
      <w:b/>
      <w:bCs/>
      <w:iCs/>
      <w:szCs w:val="28"/>
      <w:lang w:eastAsia="en-GB"/>
    </w:rPr>
  </w:style>
  <w:style w:type="character" w:customStyle="1" w:styleId="Heading3Char">
    <w:name w:val="Heading 3 Char"/>
    <w:basedOn w:val="DefaultParagraphFont"/>
    <w:link w:val="Heading3"/>
    <w:rsid w:val="005D64E9"/>
    <w:rPr>
      <w:rFonts w:ascii="Arial" w:eastAsia="Times New Roman" w:hAnsi="Arial" w:cs="Arial"/>
      <w:b/>
      <w:bCs/>
      <w:szCs w:val="26"/>
      <w:lang w:eastAsia="en-GB"/>
    </w:rPr>
  </w:style>
  <w:style w:type="character" w:customStyle="1" w:styleId="Heading4Char">
    <w:name w:val="Heading 4 Char"/>
    <w:aliases w:val="Tempo Heading 4 Char"/>
    <w:basedOn w:val="DefaultParagraphFont"/>
    <w:link w:val="Heading4"/>
    <w:rsid w:val="005D64E9"/>
    <w:rPr>
      <w:rFonts w:ascii="Arial" w:eastAsia="Times New Roman" w:hAnsi="Arial" w:cs="Times New Roman"/>
      <w:b/>
      <w:bCs/>
      <w:sz w:val="28"/>
      <w:szCs w:val="28"/>
      <w:lang w:eastAsia="en-GB"/>
    </w:rPr>
  </w:style>
  <w:style w:type="character" w:customStyle="1" w:styleId="Heading5Char">
    <w:name w:val="Heading 5 Char"/>
    <w:basedOn w:val="DefaultParagraphFont"/>
    <w:link w:val="Heading5"/>
    <w:rsid w:val="005D64E9"/>
    <w:rPr>
      <w:rFonts w:ascii="Arial" w:eastAsia="Times New Roman" w:hAnsi="Arial" w:cs="Times New Roman"/>
      <w:b/>
      <w:bCs/>
      <w:i/>
      <w:iCs/>
      <w:sz w:val="26"/>
      <w:szCs w:val="26"/>
      <w:lang w:eastAsia="en-GB"/>
    </w:rPr>
  </w:style>
  <w:style w:type="character" w:customStyle="1" w:styleId="Heading6Char">
    <w:name w:val="Heading 6 Char"/>
    <w:basedOn w:val="DefaultParagraphFont"/>
    <w:link w:val="Heading6"/>
    <w:rsid w:val="005D64E9"/>
    <w:rPr>
      <w:rFonts w:ascii="Arial" w:eastAsia="Times New Roman" w:hAnsi="Arial" w:cs="Times New Roman"/>
      <w:b/>
      <w:bCs/>
      <w:lang w:eastAsia="en-GB"/>
    </w:rPr>
  </w:style>
  <w:style w:type="character" w:customStyle="1" w:styleId="Heading7Char">
    <w:name w:val="Heading 7 Char"/>
    <w:basedOn w:val="DefaultParagraphFont"/>
    <w:link w:val="Heading7"/>
    <w:rsid w:val="005D64E9"/>
    <w:rPr>
      <w:rFonts w:ascii="Arial" w:eastAsia="Times New Roman" w:hAnsi="Arial" w:cs="Times New Roman"/>
      <w:szCs w:val="24"/>
      <w:lang w:eastAsia="en-GB"/>
    </w:rPr>
  </w:style>
  <w:style w:type="character" w:customStyle="1" w:styleId="Heading8Char">
    <w:name w:val="Heading 8 Char"/>
    <w:basedOn w:val="DefaultParagraphFont"/>
    <w:link w:val="Heading8"/>
    <w:rsid w:val="005D64E9"/>
    <w:rPr>
      <w:rFonts w:ascii="Arial" w:eastAsia="Times New Roman" w:hAnsi="Arial" w:cs="Times New Roman"/>
      <w:i/>
      <w:iCs/>
      <w:szCs w:val="24"/>
      <w:lang w:eastAsia="en-GB"/>
    </w:rPr>
  </w:style>
  <w:style w:type="character" w:customStyle="1" w:styleId="Heading9Char">
    <w:name w:val="Heading 9 Char"/>
    <w:basedOn w:val="DefaultParagraphFont"/>
    <w:link w:val="Heading9"/>
    <w:rsid w:val="005D64E9"/>
    <w:rPr>
      <w:rFonts w:ascii="Arial" w:eastAsia="Times New Roman" w:hAnsi="Arial" w:cs="Arial"/>
      <w:lang w:eastAsia="en-GB"/>
    </w:rPr>
  </w:style>
  <w:style w:type="paragraph" w:customStyle="1" w:styleId="RMParaNum3">
    <w:name w:val="RMParaNum3"/>
    <w:basedOn w:val="Heading3"/>
    <w:rsid w:val="005D64E9"/>
    <w:pPr>
      <w:keepNext w:val="0"/>
      <w:tabs>
        <w:tab w:val="clear" w:pos="720"/>
      </w:tabs>
      <w:ind w:left="851" w:hanging="851"/>
    </w:pPr>
    <w:rPr>
      <w:b w:val="0"/>
    </w:rPr>
  </w:style>
  <w:style w:type="paragraph" w:customStyle="1" w:styleId="RMParaNum3Question">
    <w:name w:val="RMParaNum3Question"/>
    <w:basedOn w:val="RMParaNum3"/>
    <w:qFormat/>
    <w:rsid w:val="005D64E9"/>
    <w:rPr>
      <w:color w:val="365F91" w:themeColor="accent1" w:themeShade="BF"/>
    </w:rPr>
  </w:style>
  <w:style w:type="paragraph" w:styleId="ListParagraph">
    <w:name w:val="List Paragraph"/>
    <w:basedOn w:val="Normal"/>
    <w:uiPriority w:val="34"/>
    <w:qFormat/>
    <w:rsid w:val="00546922"/>
    <w:pPr>
      <w:ind w:left="720"/>
      <w:contextualSpacing/>
    </w:pPr>
  </w:style>
  <w:style w:type="paragraph" w:styleId="BalloonText">
    <w:name w:val="Balloon Text"/>
    <w:basedOn w:val="Normal"/>
    <w:link w:val="BalloonTextChar"/>
    <w:uiPriority w:val="99"/>
    <w:semiHidden/>
    <w:unhideWhenUsed/>
    <w:rsid w:val="00DD49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49E6"/>
    <w:rPr>
      <w:rFonts w:ascii="Tahoma" w:hAnsi="Tahoma" w:cs="Tahoma"/>
      <w:sz w:val="16"/>
      <w:szCs w:val="16"/>
    </w:rPr>
  </w:style>
  <w:style w:type="paragraph" w:styleId="Revision">
    <w:name w:val="Revision"/>
    <w:hidden/>
    <w:uiPriority w:val="99"/>
    <w:semiHidden/>
    <w:rsid w:val="00944229"/>
    <w:pPr>
      <w:spacing w:after="0" w:line="240" w:lineRule="auto"/>
    </w:pPr>
  </w:style>
  <w:style w:type="paragraph" w:styleId="Header">
    <w:name w:val="header"/>
    <w:basedOn w:val="Normal"/>
    <w:link w:val="HeaderChar"/>
    <w:uiPriority w:val="99"/>
    <w:unhideWhenUsed/>
    <w:rsid w:val="00810B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0B25"/>
  </w:style>
  <w:style w:type="paragraph" w:styleId="Footer">
    <w:name w:val="footer"/>
    <w:basedOn w:val="Normal"/>
    <w:link w:val="FooterChar"/>
    <w:uiPriority w:val="99"/>
    <w:unhideWhenUsed/>
    <w:rsid w:val="00810B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0B25"/>
  </w:style>
  <w:style w:type="character" w:styleId="CommentReference">
    <w:name w:val="annotation reference"/>
    <w:basedOn w:val="DefaultParagraphFont"/>
    <w:uiPriority w:val="99"/>
    <w:semiHidden/>
    <w:unhideWhenUsed/>
    <w:rsid w:val="00C95BB3"/>
    <w:rPr>
      <w:sz w:val="16"/>
      <w:szCs w:val="16"/>
    </w:rPr>
  </w:style>
  <w:style w:type="paragraph" w:styleId="CommentText">
    <w:name w:val="annotation text"/>
    <w:basedOn w:val="Normal"/>
    <w:link w:val="CommentTextChar"/>
    <w:uiPriority w:val="99"/>
    <w:unhideWhenUsed/>
    <w:rsid w:val="00C95BB3"/>
    <w:pPr>
      <w:spacing w:line="240" w:lineRule="auto"/>
    </w:pPr>
    <w:rPr>
      <w:sz w:val="20"/>
      <w:szCs w:val="20"/>
    </w:rPr>
  </w:style>
  <w:style w:type="character" w:customStyle="1" w:styleId="CommentTextChar">
    <w:name w:val="Comment Text Char"/>
    <w:basedOn w:val="DefaultParagraphFont"/>
    <w:link w:val="CommentText"/>
    <w:uiPriority w:val="99"/>
    <w:rsid w:val="00C95BB3"/>
    <w:rPr>
      <w:sz w:val="20"/>
      <w:szCs w:val="20"/>
    </w:rPr>
  </w:style>
  <w:style w:type="paragraph" w:styleId="CommentSubject">
    <w:name w:val="annotation subject"/>
    <w:basedOn w:val="CommentText"/>
    <w:next w:val="CommentText"/>
    <w:link w:val="CommentSubjectChar"/>
    <w:uiPriority w:val="99"/>
    <w:semiHidden/>
    <w:unhideWhenUsed/>
    <w:rsid w:val="00C95BB3"/>
    <w:rPr>
      <w:b/>
      <w:bCs/>
    </w:rPr>
  </w:style>
  <w:style w:type="character" w:customStyle="1" w:styleId="CommentSubjectChar">
    <w:name w:val="Comment Subject Char"/>
    <w:basedOn w:val="CommentTextChar"/>
    <w:link w:val="CommentSubject"/>
    <w:uiPriority w:val="99"/>
    <w:semiHidden/>
    <w:rsid w:val="00C95BB3"/>
    <w:rPr>
      <w:b/>
      <w:bCs/>
      <w:sz w:val="20"/>
      <w:szCs w:val="20"/>
    </w:rPr>
  </w:style>
  <w:style w:type="character" w:styleId="Hyperlink">
    <w:name w:val="Hyperlink"/>
    <w:basedOn w:val="DefaultParagraphFont"/>
    <w:uiPriority w:val="99"/>
    <w:unhideWhenUsed/>
    <w:rsid w:val="70FD933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co.org.uk/for-organisations/uk-gdpr-guidance-and-resources/accountability-and-governance/guide-to-accountability-and-governance/data-protection-by-design-and-defau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c135c73-13e9-466e-b360-0147516a4458" xsi:nil="true"/>
    <lcf76f155ced4ddcb4097134ff3c332f xmlns="23661e0a-5b40-4c2f-8f6b-cc1102378f5c">
      <Terms xmlns="http://schemas.microsoft.com/office/infopath/2007/PartnerControls"/>
    </lcf76f155ced4ddcb4097134ff3c332f>
    <MovedtoeRDM_x003f_ xmlns="23661e0a-5b40-4c2f-8f6b-cc1102378f5c" xsi:nil="true"/>
    <needmovedtoeRDM xmlns="23661e0a-5b40-4c2f-8f6b-cc1102378f5c"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EC762214B987DF4B85292D4305DBD030" ma:contentTypeVersion="24" ma:contentTypeDescription="Create a new document." ma:contentTypeScope="" ma:versionID="cfc74f47764d08dc4dbb628820e2fdd7">
  <xsd:schema xmlns:xsd="http://www.w3.org/2001/XMLSchema" xmlns:xs="http://www.w3.org/2001/XMLSchema" xmlns:p="http://schemas.microsoft.com/office/2006/metadata/properties" xmlns:ns2="23661e0a-5b40-4c2f-8f6b-cc1102378f5c" xmlns:ns3="dc135c73-13e9-466e-b360-0147516a4458" targetNamespace="http://schemas.microsoft.com/office/2006/metadata/properties" ma:root="true" ma:fieldsID="f7cd6197a44e0cc9137108807a11ecd5" ns2:_="" ns3:_="">
    <xsd:import namespace="23661e0a-5b40-4c2f-8f6b-cc1102378f5c"/>
    <xsd:import namespace="dc135c73-13e9-466e-b360-0147516a44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needmovedtoeRDM" minOccurs="0"/>
                <xsd:element ref="ns2:MovedtoeRDM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661e0a-5b40-4c2f-8f6b-cc1102378f5c"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94d5e3d-88e3-4c55-b684-1c81dd55b7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needmovedtoeRDM" ma:index="29" nillable="true" ma:displayName="need moved to eRDM" ma:description="does this file require to be moved to eRDM" ma:format="Dropdown" ma:internalName="needmovedtoeRDM">
      <xsd:simpleType>
        <xsd:restriction base="dms:Choice">
          <xsd:enumeration value="Yes"/>
          <xsd:enumeration value="No"/>
          <xsd:enumeration value="Choice 3"/>
        </xsd:restriction>
      </xsd:simpleType>
    </xsd:element>
    <xsd:element name="MovedtoeRDM_x003f_" ma:index="30" nillable="true" ma:displayName="Moved to eRDM?" ma:description="has it been moved to eRDM" ma:format="Dropdown" ma:internalName="MovedtoeRDM_x003f_">
      <xsd:simpleType>
        <xsd:restriction base="dms:Choice">
          <xsd:enumeration value="Yes"/>
          <xsd:enumeration value="Not yet"/>
        </xsd:restriction>
      </xsd:simpleType>
    </xsd:element>
  </xsd:schema>
  <xsd:schema xmlns:xsd="http://www.w3.org/2001/XMLSchema" xmlns:xs="http://www.w3.org/2001/XMLSchema" xmlns:dms="http://schemas.microsoft.com/office/2006/documentManagement/types" xmlns:pc="http://schemas.microsoft.com/office/infopath/2007/PartnerControls" targetNamespace="dc135c73-13e9-466e-b360-0147516a445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081d339-8ee2-441a-b298-414ef512f1a7}" ma:internalName="TaxCatchAll" ma:showField="CatchAllData" ma:web="dc135c73-13e9-466e-b360-0147516a44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2F94E7-B839-455F-B5AC-C64F5283677E}">
  <ds:schemaRefs>
    <ds:schemaRef ds:uri="http://schemas.microsoft.com/sharepoint/v3/contenttype/forms"/>
  </ds:schemaRefs>
</ds:datastoreItem>
</file>

<file path=customXml/itemProps2.xml><?xml version="1.0" encoding="utf-8"?>
<ds:datastoreItem xmlns:ds="http://schemas.openxmlformats.org/officeDocument/2006/customXml" ds:itemID="{AFC02396-3120-43F0-982C-BDCAF5A72B3C}">
  <ds:schemaRefs>
    <ds:schemaRef ds:uri="http://schemas.microsoft.com/office/2006/metadata/properties"/>
    <ds:schemaRef ds:uri="http://schemas.microsoft.com/office/infopath/2007/PartnerControls"/>
    <ds:schemaRef ds:uri="dc135c73-13e9-466e-b360-0147516a4458"/>
    <ds:schemaRef ds:uri="23661e0a-5b40-4c2f-8f6b-cc1102378f5c"/>
  </ds:schemaRefs>
</ds:datastoreItem>
</file>

<file path=customXml/itemProps3.xml><?xml version="1.0" encoding="utf-8"?>
<ds:datastoreItem xmlns:ds="http://schemas.openxmlformats.org/officeDocument/2006/customXml" ds:itemID="{A5DE0A2B-DAD1-4804-B92D-45EE344C60C3}">
  <ds:schemaRefs>
    <ds:schemaRef ds:uri="http://schemas.openxmlformats.org/officeDocument/2006/bibliography"/>
  </ds:schemaRefs>
</ds:datastoreItem>
</file>

<file path=customXml/itemProps4.xml><?xml version="1.0" encoding="utf-8"?>
<ds:datastoreItem xmlns:ds="http://schemas.openxmlformats.org/officeDocument/2006/customXml" ds:itemID="{0241AFDC-8F95-4993-97BD-B2C2E8DEE2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661e0a-5b40-4c2f-8f6b-cc1102378f5c"/>
    <ds:schemaRef ds:uri="dc135c73-13e9-466e-b360-0147516a44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914</Words>
  <Characters>5213</Characters>
  <Application>Microsoft Office Word</Application>
  <DocSecurity>0</DocSecurity>
  <Lines>43</Lines>
  <Paragraphs>12</Paragraphs>
  <ScaleCrop>false</ScaleCrop>
  <Company/>
  <LinksUpToDate>false</LinksUpToDate>
  <CharactersWithSpaces>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IGPACK Template for DOC04 SSP Lite</dc:title>
  <dc:creator/>
  <cp:lastModifiedBy>Philip Kirk</cp:lastModifiedBy>
  <cp:revision>6</cp:revision>
  <dcterms:created xsi:type="dcterms:W3CDTF">2025-08-06T09:37:00Z</dcterms:created>
  <dcterms:modified xsi:type="dcterms:W3CDTF">2026-03-13T08:37:00Z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0x010100EC762214B987DF4B85292D4305DBD030</vt:lpwstr>
  </property>
  <property fmtid="{D5CDD505-2E9C-101B-9397-08002B2CF9AE}" pid="3" name="MediaServiceImageTags">
    <vt:lpwstr/>
  </property>
</Properties>
</file>