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899A" w14:textId="77777777" w:rsidR="00E00F37" w:rsidRDefault="003628F5">
      <w:pPr>
        <w:jc w:val="center"/>
      </w:pPr>
      <w:r>
        <w:rPr>
          <w:b/>
          <w:color w:val="0066CC"/>
          <w:sz w:val="32"/>
        </w:rPr>
        <w:t>🌐 Digital Capabilities Network Invitation</w:t>
      </w:r>
    </w:p>
    <w:p w14:paraId="07DEC2AC" w14:textId="77777777" w:rsidR="00E00F37" w:rsidRDefault="003628F5">
      <w:pPr>
        <w:jc w:val="center"/>
      </w:pPr>
      <w:r>
        <w:rPr>
          <w:b/>
          <w:color w:val="0066CC"/>
          <w:sz w:val="28"/>
        </w:rPr>
        <w:t>Understanding the Needs and Value of the Specialist Digital, Data and Technology Workforce (DDaT)</w:t>
      </w:r>
    </w:p>
    <w:p w14:paraId="07DEFF5A" w14:textId="620F1118" w:rsidR="00E00F37" w:rsidRDefault="003628F5">
      <w:r>
        <w:rPr>
          <w:b/>
          <w:color w:val="003366"/>
          <w:sz w:val="24"/>
        </w:rPr>
        <w:t>📅 Date: 28th August 2025</w:t>
      </w:r>
      <w:r>
        <w:rPr>
          <w:b/>
          <w:color w:val="003366"/>
          <w:sz w:val="24"/>
        </w:rPr>
        <w:br/>
        <w:t>🕒 Time: 2.00 pm- 4.00 pm</w:t>
      </w:r>
      <w:r>
        <w:rPr>
          <w:b/>
          <w:color w:val="003366"/>
          <w:sz w:val="24"/>
        </w:rPr>
        <w:br/>
        <w:t xml:space="preserve">🔗 </w:t>
      </w:r>
      <w:hyperlink r:id="rId8" w:history="1">
        <w:r w:rsidR="00E00F37" w:rsidRPr="00953F53">
          <w:rPr>
            <w:rStyle w:val="Hyperlink"/>
            <w:b/>
            <w:sz w:val="24"/>
          </w:rPr>
          <w:t>Meeting Link</w:t>
        </w:r>
      </w:hyperlink>
    </w:p>
    <w:p w14:paraId="14FAC2AD" w14:textId="77777777" w:rsidR="00250FA8" w:rsidRDefault="00250FA8" w:rsidP="00F2329F">
      <w:pPr>
        <w:spacing w:line="240" w:lineRule="auto"/>
      </w:pPr>
    </w:p>
    <w:p w14:paraId="38755F09" w14:textId="4BABB2E4" w:rsidR="009937E0" w:rsidRDefault="003628F5" w:rsidP="00F2329F">
      <w:pPr>
        <w:spacing w:line="240" w:lineRule="auto"/>
      </w:pPr>
      <w:r>
        <w:t>The Health and Social Care Service Renewal Framework recognises that our greatest asset is our diverse and highly skilled workforce. As we move forward with the transformation of services we need to ensure that all staff are equipped with the  knowledge and skills for the new ways of working necessary for the change in how we deliver health and social care services.</w:t>
      </w:r>
    </w:p>
    <w:p w14:paraId="7A3B4706" w14:textId="77777777" w:rsidR="00F2329F" w:rsidRDefault="003628F5" w:rsidP="00F2329F">
      <w:pPr>
        <w:spacing w:line="240" w:lineRule="auto"/>
        <w:rPr>
          <w:b/>
          <w:color w:val="003366"/>
          <w:sz w:val="24"/>
        </w:rPr>
      </w:pPr>
      <w:r>
        <w:rPr>
          <w:b/>
          <w:color w:val="003366"/>
          <w:sz w:val="24"/>
        </w:rPr>
        <w:t>Session Aims:</w:t>
      </w:r>
      <w:r w:rsidR="009937E0">
        <w:rPr>
          <w:b/>
          <w:color w:val="003366"/>
          <w:sz w:val="24"/>
        </w:rPr>
        <w:t xml:space="preserve"> </w:t>
      </w:r>
    </w:p>
    <w:p w14:paraId="25D83187" w14:textId="13EC3D1F" w:rsidR="00E00F37" w:rsidRDefault="003628F5" w:rsidP="00F2329F">
      <w:pPr>
        <w:spacing w:line="240" w:lineRule="auto"/>
      </w:pPr>
      <w:r>
        <w:t>🔍 Explore the unique roles and contributions of the DDaT workforce: those who work with digital, data and technology to create and deliver transformation of health and social care services</w:t>
      </w:r>
    </w:p>
    <w:p w14:paraId="71F0D2BE" w14:textId="77777777" w:rsidR="00E00F37" w:rsidRDefault="003628F5" w:rsidP="00F2329F">
      <w:pPr>
        <w:spacing w:line="240" w:lineRule="auto"/>
      </w:pPr>
      <w:r>
        <w:t>📊 Identify current and emerging capacity issues across Digital, Data and Technology workforce</w:t>
      </w:r>
    </w:p>
    <w:p w14:paraId="3ED1C6E6" w14:textId="77777777" w:rsidR="00E00F37" w:rsidRDefault="003628F5">
      <w:r>
        <w:t>🤝 Share insights and experiences from across organisations</w:t>
      </w:r>
    </w:p>
    <w:p w14:paraId="10C83369" w14:textId="77777777" w:rsidR="00E00F37" w:rsidRDefault="003628F5">
      <w:r>
        <w:t>🧭 Inform future policy and strategy for Digital, Data and Technology Workforce</w:t>
      </w:r>
    </w:p>
    <w:p w14:paraId="6B68EC0E" w14:textId="77777777" w:rsidR="00E00F37" w:rsidRDefault="003628F5">
      <w:r>
        <w:t>💬 Create space for an open discussion and collaboration</w:t>
      </w:r>
    </w:p>
    <w:p w14:paraId="082A4035" w14:textId="730B2543" w:rsidR="00E00F37" w:rsidRDefault="003628F5">
      <w:r>
        <w:rPr>
          <w:b/>
          <w:color w:val="003366"/>
          <w:sz w:val="24"/>
        </w:rPr>
        <w:t>Who should attend?</w:t>
      </w:r>
    </w:p>
    <w:p w14:paraId="57EDF7FC" w14:textId="77777777" w:rsidR="00E00F37" w:rsidRDefault="003628F5" w:rsidP="00F2329F">
      <w:pPr>
        <w:spacing w:line="240" w:lineRule="auto"/>
      </w:pPr>
      <w:r>
        <w:t>If you currently work within a Digital, Data and Technology role, aspire to do so or are responsible for specialist workforce planning &amp; development.</w:t>
      </w:r>
    </w:p>
    <w:p w14:paraId="04B0809A" w14:textId="0310E315" w:rsidR="00E00F37" w:rsidRDefault="003628F5">
      <w:r>
        <w:rPr>
          <w:b/>
          <w:color w:val="003366"/>
          <w:sz w:val="24"/>
        </w:rPr>
        <w:t>Questions we will cover</w:t>
      </w:r>
      <w:r w:rsidR="009C3B4E">
        <w:rPr>
          <w:b/>
          <w:color w:val="003366"/>
          <w:sz w:val="24"/>
        </w:rPr>
        <w:t>?</w:t>
      </w:r>
    </w:p>
    <w:p w14:paraId="02424F5E" w14:textId="77777777" w:rsidR="00E00F37" w:rsidRDefault="003628F5" w:rsidP="00F2329F">
      <w:pPr>
        <w:spacing w:line="240" w:lineRule="auto"/>
      </w:pPr>
      <w:r>
        <w:t>What does this mean for the DDaT workforce at the heart of transformation both in the creation and delivery of services?</w:t>
      </w:r>
    </w:p>
    <w:p w14:paraId="44EB7E33" w14:textId="60B42DD7" w:rsidR="00E00F37" w:rsidRDefault="003628F5" w:rsidP="00F2329F">
      <w:pPr>
        <w:spacing w:line="240" w:lineRule="auto"/>
      </w:pPr>
      <w:r>
        <w:t>What challenges have the DDaT workforce experienced to date and what will happen if we don’t take a proactive and collabora</w:t>
      </w:r>
      <w:r w:rsidR="005F34F1">
        <w:t>tive</w:t>
      </w:r>
      <w:r>
        <w:t xml:space="preserve"> approach to invest in these specialist roles?</w:t>
      </w:r>
    </w:p>
    <w:p w14:paraId="74E24D34" w14:textId="77777777" w:rsidR="00E00F37" w:rsidRDefault="003628F5" w:rsidP="00F2329F">
      <w:pPr>
        <w:spacing w:line="240" w:lineRule="auto"/>
      </w:pPr>
      <w:r>
        <w:t>What do we need to do to ensure we have the right level of skills, access to learning and career opportunities for the DDaT workforce now and in the future?</w:t>
      </w:r>
    </w:p>
    <w:p w14:paraId="3396976F" w14:textId="77777777" w:rsidR="00250FA8" w:rsidRDefault="00250FA8" w:rsidP="00F2329F">
      <w:pPr>
        <w:spacing w:line="240" w:lineRule="auto"/>
      </w:pPr>
    </w:p>
    <w:p w14:paraId="34A63A4A" w14:textId="77777777" w:rsidR="00250FA8" w:rsidRPr="00250FA8" w:rsidRDefault="00250FA8" w:rsidP="00250FA8">
      <w:pPr>
        <w:spacing w:line="240" w:lineRule="auto"/>
        <w:rPr>
          <w:b/>
          <w:bCs/>
          <w:color w:val="7030A0"/>
          <w:sz w:val="24"/>
          <w:szCs w:val="24"/>
        </w:rPr>
      </w:pPr>
      <w:r w:rsidRPr="00250FA8">
        <w:rPr>
          <w:b/>
          <w:bCs/>
          <w:color w:val="7030A0"/>
          <w:sz w:val="24"/>
          <w:szCs w:val="24"/>
        </w:rPr>
        <w:t>Network meetings are open to everyone working in health, social care, social work &amp; housing</w:t>
      </w:r>
    </w:p>
    <w:p w14:paraId="28A748F2" w14:textId="77777777" w:rsidR="00250FA8" w:rsidRDefault="00250FA8" w:rsidP="00F2329F">
      <w:pPr>
        <w:spacing w:line="240" w:lineRule="auto"/>
      </w:pPr>
    </w:p>
    <w:sectPr w:rsidR="00250FA8" w:rsidSect="00250FA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top w:val="single" w:sz="6" w:space="4" w:color="auto"/>
        <w:left w:val="single" w:sz="6" w:space="4" w:color="auto"/>
        <w:bottom w:val="single" w:sz="6" w:space="4" w:color="auto"/>
        <w:right w:val="single" w:sz="6"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911F" w14:textId="77777777" w:rsidR="0086578D" w:rsidRDefault="0086578D" w:rsidP="00D276B3">
      <w:pPr>
        <w:spacing w:after="0" w:line="240" w:lineRule="auto"/>
      </w:pPr>
      <w:r>
        <w:separator/>
      </w:r>
    </w:p>
  </w:endnote>
  <w:endnote w:type="continuationSeparator" w:id="0">
    <w:p w14:paraId="0CD0AEED" w14:textId="77777777" w:rsidR="0086578D" w:rsidRDefault="0086578D" w:rsidP="00D2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E51D" w14:textId="77777777" w:rsidR="00F2329F" w:rsidRDefault="00F23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5F2C" w14:textId="0769CF95" w:rsidR="00D276B3" w:rsidRDefault="00674D65">
    <w:pPr>
      <w:pStyle w:val="Footer"/>
    </w:pPr>
    <w:r w:rsidRPr="001F4506">
      <w:rPr>
        <w:rFonts w:ascii="Arial" w:hAnsi="Arial" w:cs="Arial"/>
        <w:noProof/>
      </w:rPr>
      <w:drawing>
        <wp:inline distT="0" distB="0" distL="0" distR="0" wp14:anchorId="031D28C5" wp14:editId="3CB46CFA">
          <wp:extent cx="1333500" cy="558800"/>
          <wp:effectExtent l="0" t="0" r="0" b="0"/>
          <wp:docPr id="12180256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33500" cy="558800"/>
                  </a:xfrm>
                  <a:prstGeom prst="rect">
                    <a:avLst/>
                  </a:prstGeom>
                  <a:noFill/>
                  <a:ln>
                    <a:noFill/>
                  </a:ln>
                </pic:spPr>
              </pic:pic>
            </a:graphicData>
          </a:graphic>
        </wp:inline>
      </w:drawing>
    </w:r>
    <w:r w:rsidR="00272314" w:rsidRPr="00272314">
      <w:ptab w:relativeTo="margin" w:alignment="center" w:leader="none"/>
    </w:r>
    <w:r w:rsidR="00272314" w:rsidRPr="00272314">
      <w:ptab w:relativeTo="margin" w:alignment="right" w:leader="none"/>
    </w:r>
    <w:r w:rsidR="00272314">
      <w:rPr>
        <w:rFonts w:ascii="Arial" w:hAnsi="Arial" w:cs="Arial"/>
        <w:noProof/>
      </w:rPr>
      <w:drawing>
        <wp:inline distT="0" distB="0" distL="0" distR="0" wp14:anchorId="1D8C9178" wp14:editId="39ED56C8">
          <wp:extent cx="1092200" cy="571500"/>
          <wp:effectExtent l="0" t="0" r="0" b="0"/>
          <wp:docPr id="1206377161" name="Picture 3" descr="A logo with blu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with blue circles&#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92200" cy="571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181B" w14:textId="77777777" w:rsidR="00F2329F" w:rsidRDefault="00F23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B0EB" w14:textId="77777777" w:rsidR="0086578D" w:rsidRDefault="0086578D" w:rsidP="00D276B3">
      <w:pPr>
        <w:spacing w:after="0" w:line="240" w:lineRule="auto"/>
      </w:pPr>
      <w:r>
        <w:separator/>
      </w:r>
    </w:p>
  </w:footnote>
  <w:footnote w:type="continuationSeparator" w:id="0">
    <w:p w14:paraId="1A5EEE11" w14:textId="77777777" w:rsidR="0086578D" w:rsidRDefault="0086578D" w:rsidP="00D27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F609" w14:textId="77777777" w:rsidR="00F2329F" w:rsidRDefault="00F23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0FCC" w14:textId="77777777" w:rsidR="00F2329F" w:rsidRDefault="00F23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4B91" w14:textId="77777777" w:rsidR="00F2329F" w:rsidRDefault="00F23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4788773">
    <w:abstractNumId w:val="8"/>
  </w:num>
  <w:num w:numId="2" w16cid:durableId="83235548">
    <w:abstractNumId w:val="6"/>
  </w:num>
  <w:num w:numId="3" w16cid:durableId="1263102035">
    <w:abstractNumId w:val="5"/>
  </w:num>
  <w:num w:numId="4" w16cid:durableId="1246836551">
    <w:abstractNumId w:val="4"/>
  </w:num>
  <w:num w:numId="5" w16cid:durableId="433087354">
    <w:abstractNumId w:val="7"/>
  </w:num>
  <w:num w:numId="6" w16cid:durableId="1109350831">
    <w:abstractNumId w:val="3"/>
  </w:num>
  <w:num w:numId="7" w16cid:durableId="745107917">
    <w:abstractNumId w:val="2"/>
  </w:num>
  <w:num w:numId="8" w16cid:durableId="1298225861">
    <w:abstractNumId w:val="1"/>
  </w:num>
  <w:num w:numId="9" w16cid:durableId="34078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7B4F"/>
    <w:rsid w:val="000C4A60"/>
    <w:rsid w:val="0015074B"/>
    <w:rsid w:val="001F4506"/>
    <w:rsid w:val="0020631D"/>
    <w:rsid w:val="00250FA8"/>
    <w:rsid w:val="00272314"/>
    <w:rsid w:val="0029639D"/>
    <w:rsid w:val="002E55FB"/>
    <w:rsid w:val="00326F90"/>
    <w:rsid w:val="003628F5"/>
    <w:rsid w:val="00384C13"/>
    <w:rsid w:val="003873A0"/>
    <w:rsid w:val="00533754"/>
    <w:rsid w:val="00536A4D"/>
    <w:rsid w:val="005F34F1"/>
    <w:rsid w:val="00674D65"/>
    <w:rsid w:val="0086578D"/>
    <w:rsid w:val="008904AE"/>
    <w:rsid w:val="00953F53"/>
    <w:rsid w:val="009937E0"/>
    <w:rsid w:val="009C3B4E"/>
    <w:rsid w:val="009C6F47"/>
    <w:rsid w:val="00A02D9A"/>
    <w:rsid w:val="00A536C5"/>
    <w:rsid w:val="00AA1D8D"/>
    <w:rsid w:val="00B47730"/>
    <w:rsid w:val="00B6452C"/>
    <w:rsid w:val="00BA1DAB"/>
    <w:rsid w:val="00C36037"/>
    <w:rsid w:val="00C457ED"/>
    <w:rsid w:val="00CB0664"/>
    <w:rsid w:val="00D276B3"/>
    <w:rsid w:val="00D81F91"/>
    <w:rsid w:val="00E00F37"/>
    <w:rsid w:val="00E262D2"/>
    <w:rsid w:val="00F232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A23232"/>
  <w14:defaultImageDpi w14:val="300"/>
  <w15:docId w15:val="{56E3CC0C-0E4C-4B6A-8CF7-647F489A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53F53"/>
    <w:rPr>
      <w:color w:val="0000FF" w:themeColor="hyperlink"/>
      <w:u w:val="single"/>
    </w:rPr>
  </w:style>
  <w:style w:type="character" w:styleId="UnresolvedMention">
    <w:name w:val="Unresolved Mention"/>
    <w:basedOn w:val="DefaultParagraphFont"/>
    <w:uiPriority w:val="99"/>
    <w:semiHidden/>
    <w:unhideWhenUsed/>
    <w:rsid w:val="00953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922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GIyODFhMTEtY2ZmOS00YWRmLTkyNTEtZWU4OGZmMjdiZTA3%40thread.v2/0?context=%7b%22Tid%22%3a%220ef77447-1083-4dec-b89f-27c765076840%22%2c%22Oid%22%3a%22907882a9-f21b-4ea6-b33e-095911dab41b%22%7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C0ADF.F0769400" TargetMode="External"/><Relationship Id="rId1" Type="http://schemas.openxmlformats.org/officeDocument/2006/relationships/image" Target="media/image1.png"/><Relationship Id="rId4" Type="http://schemas.openxmlformats.org/officeDocument/2006/relationships/image" Target="cid:image002.jpg@01DC0ADF.F0769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Simpson</cp:lastModifiedBy>
  <cp:revision>2</cp:revision>
  <dcterms:created xsi:type="dcterms:W3CDTF">2025-08-15T05:35:00Z</dcterms:created>
  <dcterms:modified xsi:type="dcterms:W3CDTF">2025-08-15T05:35:00Z</dcterms:modified>
  <cp:category/>
</cp:coreProperties>
</file>